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7" w:beforeLines="50" w:after="157" w:afterLines="50"/>
        <w:jc w:val="center"/>
        <w:rPr>
          <w:rFonts w:hint="eastAsia" w:ascii="方正小标宋简体" w:eastAsia="方正小标宋简体"/>
          <w:color w:val="000000" w:themeColor="text1"/>
          <w:sz w:val="40"/>
          <w:lang w:eastAsia="zh-CN"/>
          <w14:textFill>
            <w14:solidFill>
              <w14:schemeClr w14:val="tx1"/>
            </w14:solidFill>
          </w14:textFill>
        </w:rPr>
      </w:pPr>
      <w:r>
        <w:rPr>
          <w:rFonts w:hint="eastAsia" w:ascii="方正小标宋简体" w:eastAsia="方正小标宋简体"/>
          <w:color w:val="000000" w:themeColor="text1"/>
          <w:sz w:val="40"/>
          <w14:textFill>
            <w14:solidFill>
              <w14:schemeClr w14:val="tx1"/>
            </w14:solidFill>
          </w14:textFill>
        </w:rPr>
        <w:t>武汉市普仁医院2024年</w:t>
      </w:r>
      <w:r>
        <w:rPr>
          <w:rFonts w:hint="eastAsia" w:ascii="方正小标宋简体" w:eastAsia="方正小标宋简体"/>
          <w:color w:val="000000" w:themeColor="text1"/>
          <w:sz w:val="40"/>
          <w:lang w:eastAsia="zh-CN"/>
          <w14:textFill>
            <w14:solidFill>
              <w14:schemeClr w14:val="tx1"/>
            </w14:solidFill>
          </w14:textFill>
        </w:rPr>
        <w:t>住培招收简章</w:t>
      </w:r>
    </w:p>
    <w:p>
      <w:pPr>
        <w:numPr>
          <w:ilvl w:val="0"/>
          <w:numId w:val="1"/>
        </w:numPr>
        <w:spacing w:before="450"/>
        <w:rPr>
          <w:rFonts w:hint="default"/>
          <w:b w:val="0"/>
          <w:bCs w:val="0"/>
          <w:color w:val="000000" w:themeColor="text1"/>
          <w:sz w:val="28"/>
          <w:lang w:val="en-US" w:eastAsia="zh-CN"/>
          <w14:textFill>
            <w14:solidFill>
              <w14:schemeClr w14:val="tx1"/>
            </w14:solidFill>
          </w14:textFill>
        </w:rPr>
      </w:pPr>
      <w:r>
        <w:rPr>
          <w:rFonts w:hint="eastAsia"/>
          <w:b/>
          <w:bCs/>
          <w:color w:val="000000" w:themeColor="text1"/>
          <w:sz w:val="28"/>
          <w:lang w:eastAsia="zh-CN"/>
          <w14:textFill>
            <w14:solidFill>
              <w14:schemeClr w14:val="tx1"/>
            </w14:solidFill>
          </w14:textFill>
        </w:rPr>
        <w:t>培训基地简介</w:t>
      </w:r>
    </w:p>
    <w:p>
      <w:pPr>
        <w:numPr>
          <w:ilvl w:val="0"/>
          <w:numId w:val="0"/>
        </w:numPr>
        <w:spacing w:before="450"/>
        <w:ind w:firstLine="560" w:firstLineChars="200"/>
        <w:rPr>
          <w:rFonts w:hint="default"/>
          <w:b w:val="0"/>
          <w:bCs w:val="0"/>
          <w:color w:val="000000" w:themeColor="text1"/>
          <w:sz w:val="28"/>
          <w:lang w:val="en-US" w:eastAsia="zh-CN"/>
          <w14:textFill>
            <w14:solidFill>
              <w14:schemeClr w14:val="tx1"/>
            </w14:solidFill>
          </w14:textFill>
        </w:rPr>
      </w:pPr>
      <w:r>
        <w:rPr>
          <w:rFonts w:hint="eastAsia"/>
          <w:b w:val="0"/>
          <w:bCs w:val="0"/>
          <w:color w:val="000000" w:themeColor="text1"/>
          <w:sz w:val="28"/>
          <w:lang w:eastAsia="zh-CN"/>
          <w14:textFill>
            <w14:solidFill>
              <w14:schemeClr w14:val="tx1"/>
            </w14:solidFill>
          </w14:textFill>
        </w:rPr>
        <w:t>在武汉长江主轴核心区，长江之滨、青山脚下，屹立着一所沧桑砺洗、特色突出、口碑盛传的医院</w:t>
      </w:r>
      <w:r>
        <w:rPr>
          <w:rFonts w:ascii="宋体" w:hAnsi="宋体" w:eastAsia="宋体" w:cs="宋体"/>
          <w:color w:val="000000" w:themeColor="text1"/>
          <w:sz w:val="24"/>
          <w:szCs w:val="24"/>
          <w14:textFill>
            <w14:solidFill>
              <w14:schemeClr w14:val="tx1"/>
            </w14:solidFill>
          </w14:textFill>
        </w:rPr>
        <w:t>——</w:t>
      </w:r>
      <w:r>
        <w:rPr>
          <w:rFonts w:hint="eastAsia"/>
          <w:b w:val="0"/>
          <w:bCs w:val="0"/>
          <w:color w:val="000000" w:themeColor="text1"/>
          <w:sz w:val="28"/>
          <w:lang w:eastAsia="zh-CN"/>
          <w14:textFill>
            <w14:solidFill>
              <w14:schemeClr w14:val="tx1"/>
            </w14:solidFill>
          </w14:textFill>
        </w:rPr>
        <w:t>武汉市普仁医院。</w:t>
      </w:r>
    </w:p>
    <w:p>
      <w:pPr>
        <w:spacing w:before="450"/>
        <w:ind w:firstLine="560" w:firstLineChars="200"/>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武汉市普仁医院创建于1955年，经过</w:t>
      </w:r>
      <w:r>
        <w:rPr>
          <w:rFonts w:hint="eastAsia"/>
          <w:color w:val="000000" w:themeColor="text1"/>
          <w:sz w:val="28"/>
          <w:lang w:eastAsia="zh-CN"/>
          <w14:textFill>
            <w14:solidFill>
              <w14:schemeClr w14:val="tx1"/>
            </w14:solidFill>
          </w14:textFill>
        </w:rPr>
        <w:t>七</w:t>
      </w:r>
      <w:r>
        <w:rPr>
          <w:rFonts w:hint="eastAsia"/>
          <w:color w:val="000000" w:themeColor="text1"/>
          <w:sz w:val="28"/>
          <w14:textFill>
            <w14:solidFill>
              <w14:schemeClr w14:val="tx1"/>
            </w14:solidFill>
          </w14:textFill>
        </w:rPr>
        <w:t>十余年的发展，现已成为一所学科</w:t>
      </w:r>
      <w:r>
        <w:rPr>
          <w:rFonts w:hint="eastAsia"/>
          <w:color w:val="000000" w:themeColor="text1"/>
          <w:sz w:val="28"/>
          <w:lang w:eastAsia="zh-CN"/>
          <w14:textFill>
            <w14:solidFill>
              <w14:schemeClr w14:val="tx1"/>
            </w14:solidFill>
          </w14:textFill>
        </w:rPr>
        <w:t>集群发展，高端人才辈出、诊疗设备先进、医疗技术精湛、管理方法科学</w:t>
      </w:r>
      <w:r>
        <w:rPr>
          <w:rFonts w:hint="eastAsia"/>
          <w:color w:val="000000" w:themeColor="text1"/>
          <w:sz w:val="28"/>
          <w14:textFill>
            <w14:solidFill>
              <w14:schemeClr w14:val="tx1"/>
            </w14:solidFill>
          </w14:textFill>
        </w:rPr>
        <w:t>，科研成果丰硕</w:t>
      </w:r>
      <w:r>
        <w:rPr>
          <w:rFonts w:hint="eastAsia"/>
          <w:color w:val="000000" w:themeColor="text1"/>
          <w:sz w:val="28"/>
          <w:lang w:eastAsia="zh-CN"/>
          <w14:textFill>
            <w14:solidFill>
              <w14:schemeClr w14:val="tx1"/>
            </w14:solidFill>
          </w14:textFill>
        </w:rPr>
        <w:t>、</w:t>
      </w:r>
      <w:r>
        <w:rPr>
          <w:rFonts w:hint="eastAsia"/>
          <w:color w:val="000000" w:themeColor="text1"/>
          <w:sz w:val="28"/>
          <w14:textFill>
            <w14:solidFill>
              <w14:schemeClr w14:val="tx1"/>
            </w14:solidFill>
          </w14:textFill>
        </w:rPr>
        <w:t>设施环境温馨，医疗特色突出，集医疗、预防、科研、教学、康复、保健于一体的大型现代化三级甲等综合性医院。</w:t>
      </w:r>
    </w:p>
    <w:p>
      <w:pPr>
        <w:rPr>
          <w:rFonts w:hint="eastAsia" w:eastAsiaTheme="minorEastAsia"/>
          <w:color w:val="000000" w:themeColor="text1"/>
          <w:sz w:val="28"/>
          <w:lang w:eastAsia="zh-CN"/>
          <w14:textFill>
            <w14:solidFill>
              <w14:schemeClr w14:val="tx1"/>
            </w14:solidFill>
          </w14:textFill>
        </w:rPr>
      </w:pPr>
      <w:r>
        <w:rPr>
          <w:rFonts w:hint="eastAsia" w:eastAsiaTheme="minorEastAsia"/>
          <w:color w:val="000000" w:themeColor="text1"/>
          <w:sz w:val="28"/>
          <w:lang w:eastAsia="zh-CN"/>
          <w14:textFill>
            <w14:solidFill>
              <w14:schemeClr w14:val="tx1"/>
            </w14:solidFill>
          </w14:textFill>
        </w:rPr>
        <w:drawing>
          <wp:inline distT="0" distB="0" distL="114300" distR="114300">
            <wp:extent cx="5266690" cy="2962910"/>
            <wp:effectExtent l="0" t="0" r="10160" b="8890"/>
            <wp:docPr id="6" name="图片 6" descr="ffae5921ae0e7ef35cbf61c49385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ae5921ae0e7ef35cbf61c493858b1"/>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450" w:line="240" w:lineRule="auto"/>
        <w:ind w:firstLine="560" w:firstLineChars="200"/>
        <w:jc w:val="left"/>
        <w:textAlignment w:val="auto"/>
        <w:rPr>
          <w:rFonts w:hint="eastAsia"/>
          <w:color w:val="000000" w:themeColor="text1"/>
          <w:sz w:val="28"/>
          <w14:textFill>
            <w14:solidFill>
              <w14:schemeClr w14:val="tx1"/>
            </w14:solidFill>
          </w14:textFill>
        </w:rPr>
      </w:pPr>
      <w:r>
        <w:rPr>
          <w:rFonts w:hint="eastAsia"/>
          <w:color w:val="000000" w:themeColor="text1"/>
          <w:sz w:val="28"/>
          <w:lang w:eastAsia="zh-CN"/>
          <w14:textFill>
            <w14:solidFill>
              <w14:schemeClr w14:val="tx1"/>
            </w14:solidFill>
          </w14:textFill>
        </w:rPr>
        <w:t>医院英才名医荟萃，</w:t>
      </w:r>
      <w:r>
        <w:rPr>
          <w:rFonts w:hint="eastAsia"/>
          <w:color w:val="000000" w:themeColor="text1"/>
          <w:sz w:val="28"/>
          <w14:textFill>
            <w14:solidFill>
              <w14:schemeClr w14:val="tx1"/>
            </w14:solidFill>
          </w14:textFill>
        </w:rPr>
        <w:t>开设科室</w:t>
      </w:r>
      <w:r>
        <w:rPr>
          <w:rFonts w:hint="eastAsia"/>
          <w:color w:val="000000" w:themeColor="text1"/>
          <w:sz w:val="28"/>
          <w:lang w:eastAsia="zh-CN"/>
          <w14:textFill>
            <w14:solidFill>
              <w14:schemeClr w14:val="tx1"/>
            </w14:solidFill>
          </w14:textFill>
        </w:rPr>
        <w:t>门类</w:t>
      </w:r>
      <w:r>
        <w:rPr>
          <w:rFonts w:hint="eastAsia"/>
          <w:color w:val="000000" w:themeColor="text1"/>
          <w:sz w:val="28"/>
          <w14:textFill>
            <w14:solidFill>
              <w14:schemeClr w14:val="tx1"/>
            </w14:solidFill>
          </w14:textFill>
        </w:rPr>
        <w:t>齐全</w:t>
      </w:r>
      <w:r>
        <w:rPr>
          <w:rFonts w:hint="eastAsia"/>
          <w:color w:val="000000" w:themeColor="text1"/>
          <w:sz w:val="28"/>
          <w:lang w:eastAsia="zh-CN"/>
          <w14:textFill>
            <w14:solidFill>
              <w14:schemeClr w14:val="tx1"/>
            </w14:solidFill>
          </w14:textFill>
        </w:rPr>
        <w:t>。现有员工近</w:t>
      </w:r>
      <w:r>
        <w:rPr>
          <w:rFonts w:hint="eastAsia"/>
          <w:color w:val="000000" w:themeColor="text1"/>
          <w:sz w:val="28"/>
          <w:lang w:val="en-US" w:eastAsia="zh-CN"/>
          <w14:textFill>
            <w14:solidFill>
              <w14:schemeClr w14:val="tx1"/>
            </w14:solidFill>
          </w14:textFill>
        </w:rPr>
        <w:t>2000人，其中，高级职称近200人，中级职称400余人，博士、硕士200余人，硕士生导师30余人，外聘国内外知名专家30余人。开设有</w:t>
      </w:r>
      <w:r>
        <w:rPr>
          <w:rFonts w:hint="eastAsia"/>
          <w:color w:val="000000" w:themeColor="text1"/>
          <w:sz w:val="28"/>
          <w14:textFill>
            <w14:solidFill>
              <w14:schemeClr w14:val="tx1"/>
            </w14:solidFill>
          </w14:textFill>
        </w:rPr>
        <w:t>内科、外科、妇科、儿科、肿瘤科、眼科、口腔科、耳鼻喉科、康复科、中医针灸科等26个一级诊疗科目</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53个</w:t>
      </w:r>
      <w:r>
        <w:rPr>
          <w:rFonts w:hint="eastAsia"/>
          <w:color w:val="000000" w:themeColor="text1"/>
          <w:sz w:val="28"/>
          <w14:textFill>
            <w14:solidFill>
              <w14:schemeClr w14:val="tx1"/>
            </w14:solidFill>
          </w14:textFill>
        </w:rPr>
        <w:t>二级诊疗项目。</w:t>
      </w:r>
      <w:r>
        <w:rPr>
          <w:rFonts w:hint="eastAsia"/>
          <w:color w:val="000000" w:themeColor="text1"/>
          <w:sz w:val="28"/>
          <w:lang w:eastAsia="zh-CN"/>
          <w14:textFill>
            <w14:solidFill>
              <w14:schemeClr w14:val="tx1"/>
            </w14:solidFill>
          </w14:textFill>
        </w:rPr>
        <w:t>目前开放床位</w:t>
      </w:r>
      <w:r>
        <w:rPr>
          <w:rFonts w:hint="eastAsia"/>
          <w:color w:val="000000" w:themeColor="text1"/>
          <w:sz w:val="28"/>
          <w:lang w:val="en-US" w:eastAsia="zh-CN"/>
          <w14:textFill>
            <w14:solidFill>
              <w14:schemeClr w14:val="tx1"/>
            </w14:solidFill>
          </w14:textFill>
        </w:rPr>
        <w:t>2280张，</w:t>
      </w:r>
      <w:r>
        <w:rPr>
          <w:rFonts w:hint="eastAsia"/>
          <w:color w:val="000000" w:themeColor="text1"/>
          <w:sz w:val="28"/>
          <w14:textFill>
            <w14:solidFill>
              <w14:schemeClr w14:val="tx1"/>
            </w14:solidFill>
          </w14:textFill>
        </w:rPr>
        <w:t>其中，神经内科、</w:t>
      </w:r>
      <w:r>
        <w:rPr>
          <w:rFonts w:hint="eastAsia"/>
          <w:color w:val="000000" w:themeColor="text1"/>
          <w:sz w:val="28"/>
          <w:lang w:eastAsia="zh-CN"/>
          <w14:textFill>
            <w14:solidFill>
              <w14:schemeClr w14:val="tx1"/>
            </w14:solidFill>
          </w14:textFill>
        </w:rPr>
        <w:t>普通外科（肝胆胰外科</w:t>
      </w:r>
      <w:r>
        <w:rPr>
          <w:rFonts w:hint="eastAsia"/>
          <w:color w:val="000000" w:themeColor="text1"/>
          <w:sz w:val="28"/>
          <w:lang w:val="en-US" w:eastAsia="zh-CN"/>
          <w14:textFill>
            <w14:solidFill>
              <w14:schemeClr w14:val="tx1"/>
            </w14:solidFill>
          </w14:textFill>
        </w:rPr>
        <w:t>/胃肠外科/甲乳外科</w:t>
      </w:r>
      <w:r>
        <w:rPr>
          <w:rFonts w:hint="eastAsia"/>
          <w:color w:val="000000" w:themeColor="text1"/>
          <w:sz w:val="28"/>
          <w:lang w:eastAsia="zh-CN"/>
          <w14:textFill>
            <w14:solidFill>
              <w14:schemeClr w14:val="tx1"/>
            </w14:solidFill>
          </w14:textFill>
        </w:rPr>
        <w:t>）、内分泌科、疼痛科、骨科、心血管内科、肿瘤科、输血科是省市两级重点专科，中医康复</w:t>
      </w:r>
      <w:r>
        <w:rPr>
          <w:rFonts w:hint="eastAsia"/>
          <w:color w:val="000000" w:themeColor="text1"/>
          <w:sz w:val="28"/>
          <w14:textFill>
            <w14:solidFill>
              <w14:schemeClr w14:val="tx1"/>
            </w14:solidFill>
          </w14:textFill>
        </w:rPr>
        <w:t>科是湖北省“十三五”中医重点专科，临床药学</w:t>
      </w:r>
      <w:r>
        <w:rPr>
          <w:rFonts w:hint="eastAsia"/>
          <w:color w:val="000000" w:themeColor="text1"/>
          <w:sz w:val="28"/>
          <w:lang w:val="en-US" w:eastAsia="zh-CN"/>
          <w14:textFill>
            <w14:solidFill>
              <w14:schemeClr w14:val="tx1"/>
            </w14:solidFill>
          </w14:textFill>
        </w:rPr>
        <w:t>是</w:t>
      </w:r>
      <w:r>
        <w:rPr>
          <w:rFonts w:hint="eastAsia"/>
          <w:color w:val="000000" w:themeColor="text1"/>
          <w:sz w:val="28"/>
          <w14:textFill>
            <w14:solidFill>
              <w14:schemeClr w14:val="tx1"/>
            </w14:solidFill>
          </w14:textFill>
        </w:rPr>
        <w:t>省级重点建设专科，</w:t>
      </w:r>
      <w:r>
        <w:rPr>
          <w:rFonts w:hint="eastAsia"/>
          <w:color w:val="000000" w:themeColor="text1"/>
          <w:sz w:val="28"/>
          <w:lang w:eastAsia="zh-CN"/>
          <w14:textFill>
            <w14:solidFill>
              <w14:schemeClr w14:val="tx1"/>
            </w14:solidFill>
          </w14:textFill>
        </w:rPr>
        <w:t>输血科、神经内科、儿科、普外科、心血管内科、康复医学科、骨科、内分泌科、肿瘤科、疼痛科、肛肠科、临床护理、临床药学、放射影像科、病理科、中医针灸科、产科、眼科、神经外科、消化内科、医学检验科、麻醉科、急诊医学科是武汉市重点专科，新生儿科、泌尿外科、重症医学科、耳鼻喉科及感染科是武汉市重点建设专科，疼痛科是国家中医药管理局临床技术推广培训基地。医院设有院士专家工作站，湖北省研究生工作站，并与法国桑利斯瓦卢瓦医院结成姊妹医院，定期开展人员交流和技术合作。各学科带头人均在省市级以上专业技术学会任职，保持与国内外医疗单位在学术与技术层面的大交流</w:t>
      </w:r>
      <w:r>
        <w:rPr>
          <w:rFonts w:hint="eastAsia"/>
          <w:color w:val="000000" w:themeColor="text1"/>
          <w:sz w:val="28"/>
          <w14:textFill>
            <w14:solidFill>
              <w14:schemeClr w14:val="tx1"/>
            </w14:solidFill>
          </w14:textFill>
        </w:rPr>
        <w:t>、大合作、大融合。</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Theme="minorEastAsia"/>
          <w:color w:val="000000" w:themeColor="text1"/>
          <w:sz w:val="28"/>
          <w:lang w:eastAsia="zh-CN"/>
          <w14:textFill>
            <w14:solidFill>
              <w14:schemeClr w14:val="tx1"/>
            </w14:solidFill>
          </w14:textFill>
        </w:rPr>
      </w:pPr>
      <w:r>
        <w:rPr>
          <w:rFonts w:hint="eastAsia" w:eastAsiaTheme="minorEastAsia"/>
          <w:color w:val="000000" w:themeColor="text1"/>
          <w:sz w:val="28"/>
          <w:lang w:eastAsia="zh-CN"/>
          <w14:textFill>
            <w14:solidFill>
              <w14:schemeClr w14:val="tx1"/>
            </w14:solidFill>
          </w14:textFill>
        </w:rPr>
        <w:drawing>
          <wp:inline distT="0" distB="0" distL="114300" distR="114300">
            <wp:extent cx="5216525" cy="2393950"/>
            <wp:effectExtent l="0" t="0" r="3175" b="6350"/>
            <wp:docPr id="9" name="图片 9" descr="普仁荣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普仁荣誉"/>
                    <pic:cNvPicPr>
                      <a:picLocks noChangeAspect="1"/>
                    </pic:cNvPicPr>
                  </pic:nvPicPr>
                  <pic:blipFill>
                    <a:blip r:embed="rId5"/>
                    <a:stretch>
                      <a:fillRect/>
                    </a:stretch>
                  </pic:blipFill>
                  <pic:spPr>
                    <a:xfrm>
                      <a:off x="0" y="0"/>
                      <a:ext cx="5216525" cy="2393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450" w:line="240" w:lineRule="auto"/>
        <w:ind w:firstLine="560" w:firstLineChars="200"/>
        <w:jc w:val="lef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医院诊疗设备先进，设施环境温馨。配有3台DSA</w:t>
      </w:r>
      <w:r>
        <w:rPr>
          <w:rFonts w:hint="eastAsia" w:ascii="宋体" w:hAnsi="宋体" w:eastAsia="宋体" w:cs="宋体"/>
          <w:color w:val="000000" w:themeColor="text1"/>
          <w:sz w:val="28"/>
          <w:szCs w:val="28"/>
          <w:lang w:eastAsia="zh-CN"/>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t>PET-CT、高端320排640层CT、3.0T-MRI、1.5T-MRI、DR、高端西门子三维C臂、大型X光机、直线加速器、四维彩超、体外冲击波碎石机、钬激光碎石机、经尿道输尿管镜气压弹道碎石机、高端电子腹腔镜、高端手术显微镜、天玑骨科手术机器人、电子胆道镜、椎间孔镜、宫腔镜、阴道镜、电子喉镜、电子支气管镜、电子胃镜、电子肠镜、动态心电图、运动平板、大型全自动生化分析仪、流式细胞仪、化学发光仪、血液透析机、床边血透机等一系列大型先进诊疗设备200余台套。医院拥有现代化的层流空气净化ICU、NICU、CCU、RICU、血液科百级层流移植病房以及高端的百级层流手术间。医疗设施人性化，医院管理智能化，处处体现人文关怀;院内环境亮化</w:t>
      </w:r>
      <w:r>
        <w:rPr>
          <w:rFonts w:hint="eastAsia" w:ascii="宋体" w:hAnsi="宋体" w:eastAsia="宋体" w:cs="宋体"/>
          <w:color w:val="000000" w:themeColor="text1"/>
          <w:sz w:val="28"/>
          <w:szCs w:val="28"/>
          <w:lang w:eastAsia="zh-CN"/>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t>美化，便捷、温馨，有利于病患身心康复。</w:t>
      </w:r>
    </w:p>
    <w:p>
      <w:pPr>
        <w:keepNext w:val="0"/>
        <w:keepLines w:val="0"/>
        <w:pageBreakBefore w:val="0"/>
        <w:widowControl w:val="0"/>
        <w:kinsoku/>
        <w:wordWrap/>
        <w:overflowPunct/>
        <w:topLinePunct w:val="0"/>
        <w:autoSpaceDE/>
        <w:autoSpaceDN/>
        <w:bidi w:val="0"/>
        <w:adjustRightInd/>
        <w:snapToGrid/>
        <w:spacing w:before="450" w:line="240" w:lineRule="auto"/>
        <w:ind w:firstLine="560" w:firstLineChars="200"/>
        <w:jc w:val="left"/>
        <w:textAlignment w:val="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ascii="宋体" w:hAnsi="宋体" w:eastAsia="宋体" w:cs="宋体"/>
          <w:color w:val="000000" w:themeColor="text1"/>
          <w:sz w:val="28"/>
          <w:szCs w:val="28"/>
          <w14:textFill>
            <w14:solidFill>
              <w14:schemeClr w14:val="tx1"/>
            </w14:solidFill>
          </w14:textFill>
        </w:rPr>
        <w:t>医院管理科学，科研成果丰硕。医院按照《国家三级综合医院评审标准》和《国际医院评鉴标准(JCI)》实施科学管理，持续提升医疗质量、医疗安全及医疗服务水平。医院年门诊量100余万人次，年住院量6万余人次，年手术量2万余台次。医院秉持制度管人、规范教人、文化育人的理念，带来了人才的聚集，激发了员工的活力，实现了医院的发展。医院每年引进新技术、新项目100项以上，每年在省级以上医学期刊发表优秀医学论文10</w:t>
      </w:r>
      <w:r>
        <w:rPr>
          <w:rFonts w:hint="eastAsia" w:ascii="宋体" w:hAnsi="宋体" w:eastAsia="宋体" w:cs="宋体"/>
          <w:color w:val="000000" w:themeColor="text1"/>
          <w:sz w:val="28"/>
          <w:szCs w:val="28"/>
          <w:lang w:val="en-US" w:eastAsia="zh-CN"/>
          <w14:textFill>
            <w14:solidFill>
              <w14:schemeClr w14:val="tx1"/>
            </w14:solidFill>
          </w14:textFill>
        </w:rPr>
        <w:t>0</w:t>
      </w:r>
      <w:r>
        <w:rPr>
          <w:rFonts w:ascii="宋体" w:hAnsi="宋体" w:eastAsia="宋体" w:cs="宋体"/>
          <w:color w:val="000000" w:themeColor="text1"/>
          <w:sz w:val="28"/>
          <w:szCs w:val="28"/>
          <w14:textFill>
            <w14:solidFill>
              <w14:schemeClr w14:val="tx1"/>
            </w14:solidFill>
          </w14:textFill>
        </w:rPr>
        <w:t>余篇，每年申报市级以上科研项目30项以上，累计60余项科研成果通过省部级以上鉴定。</w:t>
      </w:r>
    </w:p>
    <w:p>
      <w:pPr>
        <w:keepNext w:val="0"/>
        <w:keepLines w:val="0"/>
        <w:pageBreakBefore w:val="0"/>
        <w:widowControl w:val="0"/>
        <w:kinsoku/>
        <w:wordWrap/>
        <w:overflowPunct/>
        <w:topLinePunct w:val="0"/>
        <w:autoSpaceDE/>
        <w:autoSpaceDN/>
        <w:bidi w:val="0"/>
        <w:adjustRightInd/>
        <w:snapToGrid/>
        <w:spacing w:before="450" w:line="240" w:lineRule="auto"/>
        <w:ind w:firstLine="560" w:firstLineChars="200"/>
        <w:jc w:val="left"/>
        <w:textAlignment w:val="auto"/>
        <w:rPr>
          <w:rFonts w:hint="eastAsia"/>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武汉</w:t>
      </w:r>
      <w:r>
        <w:rPr>
          <w:rFonts w:ascii="宋体" w:hAnsi="宋体" w:eastAsia="宋体" w:cs="宋体"/>
          <w:color w:val="000000" w:themeColor="text1"/>
          <w:sz w:val="28"/>
          <w:szCs w:val="28"/>
          <w14:textFill>
            <w14:solidFill>
              <w14:schemeClr w14:val="tx1"/>
            </w14:solidFill>
          </w14:textFill>
        </w:rPr>
        <w:t>市普仁医院是武汉市职工医保和居民医保定点医疗机构，武汉市医保离休定点医疗机构，湖北省职工医保、居民医保定点医疗机构，湖北省省直医保定点医疗机构，湖北省首批医保全国联网异地实时结算医院，湖北省医保</w:t>
      </w:r>
      <w:r>
        <w:rPr>
          <w:rFonts w:hint="eastAsia" w:ascii="宋体" w:hAnsi="宋体" w:eastAsia="宋体" w:cs="宋体"/>
          <w:color w:val="000000" w:themeColor="text1"/>
          <w:sz w:val="28"/>
          <w:szCs w:val="28"/>
          <w:lang w:eastAsia="zh-CN"/>
          <w14:textFill>
            <w14:solidFill>
              <w14:schemeClr w14:val="tx1"/>
            </w14:solidFill>
          </w14:textFill>
        </w:rPr>
        <w:t>门</w:t>
      </w:r>
      <w:r>
        <w:rPr>
          <w:rFonts w:ascii="宋体" w:hAnsi="宋体" w:eastAsia="宋体" w:cs="宋体"/>
          <w:color w:val="000000" w:themeColor="text1"/>
          <w:sz w:val="28"/>
          <w:szCs w:val="28"/>
          <w14:textFill>
            <w14:solidFill>
              <w14:schemeClr w14:val="tx1"/>
            </w14:solidFill>
          </w14:textFill>
        </w:rPr>
        <w:t>诊重症和慢性病鉴定医疗机构，武汉市工伤及生育保险定点医疗机构，武汉市120急救中心青山分站及122交通事故救治中心，是青山区公安</w:t>
      </w:r>
      <w:r>
        <w:rPr>
          <w:rFonts w:ascii="宋体" w:hAnsi="宋体" w:eastAsia="宋体" w:cs="宋体"/>
          <w:color w:val="000000" w:themeColor="text1"/>
          <w:sz w:val="28"/>
          <w:szCs w:val="28"/>
          <w:highlight w:val="none"/>
          <w14:textFill>
            <w14:solidFill>
              <w14:schemeClr w14:val="tx1"/>
            </w14:solidFill>
          </w14:textFill>
        </w:rPr>
        <w:t>分局警察救治指定医院。拥有6家紧密型医联体医院:武汉江岸医院、广惠医院、青船医院、利平医院、武汉洪山复新医院、武汉471医院。</w:t>
      </w:r>
      <w:r>
        <w:rPr>
          <w:rFonts w:ascii="宋体" w:hAnsi="宋体" w:eastAsia="宋体" w:cs="宋体"/>
          <w:color w:val="000000" w:themeColor="text1"/>
          <w:sz w:val="28"/>
          <w:szCs w:val="28"/>
          <w:highlight w:val="none"/>
          <w14:textFill>
            <w14:solidFill>
              <w14:schemeClr w14:val="tx1"/>
            </w14:solidFill>
          </w14:textFill>
        </w:rPr>
        <w:br w:type="textWrapping"/>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ascii="宋体" w:hAnsi="宋体" w:eastAsia="宋体" w:cs="宋体"/>
          <w:color w:val="000000" w:themeColor="text1"/>
          <w:sz w:val="28"/>
          <w:szCs w:val="28"/>
          <w14:textFill>
            <w14:solidFill>
              <w14:schemeClr w14:val="tx1"/>
            </w14:solidFill>
          </w14:textFill>
        </w:rPr>
        <w:t>武汉市普仁医院是武汉科技大学附属医院、第四临床学院，是“全国三级综合医院中医药工作示范基地”、国家“胸痛中心”、“心衰中心”、“卒中中心”、国家“爱婴医院”，“武汉市文明</w:t>
      </w:r>
      <w:r>
        <w:rPr>
          <w:rFonts w:hint="eastAsia" w:ascii="宋体" w:hAnsi="宋体" w:eastAsia="宋体" w:cs="宋体"/>
          <w:color w:val="000000" w:themeColor="text1"/>
          <w:sz w:val="28"/>
          <w:szCs w:val="28"/>
          <w:lang w:eastAsia="zh-CN"/>
          <w14:textFill>
            <w14:solidFill>
              <w14:schemeClr w14:val="tx1"/>
            </w14:solidFill>
          </w14:textFill>
        </w:rPr>
        <w:t>单位</w:t>
      </w:r>
      <w:r>
        <w:rPr>
          <w:rFonts w:ascii="宋体" w:hAnsi="宋体" w:eastAsia="宋体" w:cs="宋体"/>
          <w:color w:val="000000" w:themeColor="text1"/>
          <w:sz w:val="28"/>
          <w:szCs w:val="28"/>
          <w14:textFill>
            <w14:solidFill>
              <w14:schemeClr w14:val="tx1"/>
            </w14:solidFill>
          </w14:textFill>
        </w:rPr>
        <w:t>”、“武汉市物价信得过单位”、“湖北省绿化红旗单位”，2015年被评为“湖北地区好医院”和“武汉地区好医院”。2017年通过三级甲等医院评审，2020年通过互联网医院评审，获得“中国医院竞争力星级认证五星级医院”，中国非公立医疗机构协会“行业评价AAA信用医院”，中国非公立医疗机构协会“医院星级评价五星级院”</w:t>
      </w:r>
      <w:r>
        <w:rPr>
          <w:rFonts w:hint="eastAsia" w:ascii="宋体" w:hAnsi="宋体" w:eastAsia="宋体" w:cs="宋体"/>
          <w:color w:val="000000" w:themeColor="text1"/>
          <w:sz w:val="28"/>
          <w:szCs w:val="28"/>
          <w:lang w:eastAsia="zh-CN"/>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br w:type="textWrapping"/>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ascii="宋体" w:hAnsi="宋体" w:eastAsia="宋体" w:cs="宋体"/>
          <w:color w:val="000000" w:themeColor="text1"/>
          <w:sz w:val="28"/>
          <w:szCs w:val="28"/>
          <w14:textFill>
            <w14:solidFill>
              <w14:schemeClr w14:val="tx1"/>
            </w14:solidFill>
          </w14:textFill>
        </w:rPr>
        <w:t>武汉市普仁医院以“技术领先、服务优质、群众满意、社会信赖”为宗旨，秉承“客户为源、诚信为先、员工为本、创新为魂”的核心价值观，发扬“创新、求实、敬业、博爱"的医院精神，遵从“关爱生命，以人为本”的院训，用最大的热忱和优良的技术服务百姓，回报社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drawing>
          <wp:inline distT="0" distB="0" distL="114300" distR="114300">
            <wp:extent cx="5266690" cy="3263265"/>
            <wp:effectExtent l="0" t="0" r="10160" b="13335"/>
            <wp:docPr id="2" name="图片 2" descr="医院全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全景1"/>
                    <pic:cNvPicPr>
                      <a:picLocks noChangeAspect="1"/>
                    </pic:cNvPicPr>
                  </pic:nvPicPr>
                  <pic:blipFill>
                    <a:blip r:embed="rId6"/>
                    <a:stretch>
                      <a:fillRect/>
                    </a:stretch>
                  </pic:blipFill>
                  <pic:spPr>
                    <a:xfrm>
                      <a:off x="0" y="0"/>
                      <a:ext cx="5266690" cy="3263265"/>
                    </a:xfrm>
                    <a:prstGeom prst="rect">
                      <a:avLst/>
                    </a:prstGeom>
                  </pic:spPr>
                </pic:pic>
              </a:graphicData>
            </a:graphic>
          </wp:inline>
        </w:drawing>
      </w:r>
    </w:p>
    <w:p>
      <w:pPr>
        <w:ind w:firstLine="560" w:firstLineChars="200"/>
        <w:rPr>
          <w:rFonts w:hint="eastAsia"/>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全科医学科与我院各临床专科和社区卫生服务中心紧密合作，通过双向转诊"绿色通道"实现了就诊患者向上与我院各临床专科，向下与社区卫生服务中心的无缝对接，确保各类病人在各个疾病阶段都能得到及时、适宜和高质量的诊治。</w:t>
      </w:r>
      <w:r>
        <w:rPr>
          <w:rFonts w:hint="eastAsia"/>
          <w:color w:val="000000" w:themeColor="text1"/>
          <w:sz w:val="28"/>
          <w:lang w:eastAsia="zh-CN"/>
          <w14:textFill>
            <w14:solidFill>
              <w14:schemeClr w14:val="tx1"/>
            </w14:solidFill>
          </w14:textFill>
        </w:rPr>
        <w:t>我院</w:t>
      </w:r>
      <w:r>
        <w:rPr>
          <w:rFonts w:hint="eastAsia"/>
          <w:color w:val="000000" w:themeColor="text1"/>
          <w:sz w:val="28"/>
          <w:lang w:val="en-US" w:eastAsia="zh-CN"/>
          <w14:textFill>
            <w14:solidFill>
              <w14:schemeClr w14:val="tx1"/>
            </w14:solidFill>
          </w14:textFill>
        </w:rPr>
        <w:t>2010年开始</w:t>
      </w:r>
      <w:r>
        <w:rPr>
          <w:rFonts w:hint="eastAsia"/>
          <w:color w:val="000000" w:themeColor="text1"/>
          <w:sz w:val="28"/>
          <w14:textFill>
            <w14:solidFill>
              <w14:schemeClr w14:val="tx1"/>
            </w14:solidFill>
          </w14:textFill>
        </w:rPr>
        <w:t>承担湖北省住院医师规范化培训任务</w:t>
      </w:r>
      <w:r>
        <w:rPr>
          <w:rFonts w:hint="eastAsia"/>
          <w:color w:val="000000" w:themeColor="text1"/>
          <w:sz w:val="28"/>
          <w:lang w:eastAsia="zh-CN"/>
          <w14:textFill>
            <w14:solidFill>
              <w14:schemeClr w14:val="tx1"/>
            </w14:solidFill>
          </w14:textFill>
        </w:rPr>
        <w:t>，全科医学科专业为国家住院医师规范化培训专业基地</w:t>
      </w:r>
      <w:r>
        <w:rPr>
          <w:rFonts w:hint="eastAsia"/>
          <w:color w:val="000000" w:themeColor="text1"/>
          <w:sz w:val="28"/>
          <w14:textFill>
            <w14:solidFill>
              <w14:schemeClr w14:val="tx1"/>
            </w14:solidFill>
          </w14:textFill>
        </w:rPr>
        <w:t>。</w:t>
      </w:r>
    </w:p>
    <w:p>
      <w:pPr>
        <w:rPr>
          <w:rFonts w:hint="eastAsia" w:eastAsiaTheme="minorEastAsia"/>
          <w:color w:val="000000" w:themeColor="text1"/>
          <w:sz w:val="28"/>
          <w:lang w:eastAsia="zh-CN"/>
          <w14:textFill>
            <w14:solidFill>
              <w14:schemeClr w14:val="tx1"/>
            </w14:solidFill>
          </w14:textFill>
        </w:rPr>
      </w:pPr>
      <w:r>
        <w:rPr>
          <w:rFonts w:hint="eastAsia" w:eastAsiaTheme="minorEastAsia"/>
          <w:color w:val="000000" w:themeColor="text1"/>
          <w:sz w:val="28"/>
          <w:lang w:eastAsia="zh-CN"/>
          <w14:textFill>
            <w14:solidFill>
              <w14:schemeClr w14:val="tx1"/>
            </w14:solidFill>
          </w14:textFill>
        </w:rPr>
        <w:drawing>
          <wp:inline distT="0" distB="0" distL="114300" distR="114300">
            <wp:extent cx="5285740" cy="2996565"/>
            <wp:effectExtent l="0" t="0" r="10160" b="13335"/>
            <wp:docPr id="3" name="图片 3" descr="全科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全科团队"/>
                    <pic:cNvPicPr>
                      <a:picLocks noChangeAspect="1"/>
                    </pic:cNvPicPr>
                  </pic:nvPicPr>
                  <pic:blipFill>
                    <a:blip r:embed="rId7"/>
                    <a:stretch>
                      <a:fillRect/>
                    </a:stretch>
                  </pic:blipFill>
                  <pic:spPr>
                    <a:xfrm>
                      <a:off x="0" y="0"/>
                      <a:ext cx="5285740" cy="2996565"/>
                    </a:xfrm>
                    <a:prstGeom prst="rect">
                      <a:avLst/>
                    </a:prstGeom>
                  </pic:spPr>
                </pic:pic>
              </a:graphicData>
            </a:graphic>
          </wp:inline>
        </w:drawing>
      </w:r>
    </w:p>
    <w:p>
      <w:pPr>
        <w:rPr>
          <w:rFonts w:hint="eastAsia" w:eastAsiaTheme="minorEastAsia"/>
          <w:color w:val="000000" w:themeColor="text1"/>
          <w:sz w:val="28"/>
          <w:lang w:eastAsia="zh-CN"/>
          <w14:textFill>
            <w14:solidFill>
              <w14:schemeClr w14:val="tx1"/>
            </w14:solidFill>
          </w14:textFill>
        </w:rPr>
      </w:pPr>
    </w:p>
    <w:p>
      <w:pPr>
        <w:rPr>
          <w:rFonts w:hint="eastAsia" w:eastAsiaTheme="minorEastAsia"/>
          <w:color w:val="000000" w:themeColor="text1"/>
          <w:sz w:val="28"/>
          <w:lang w:eastAsia="zh-CN"/>
          <w14:textFill>
            <w14:solidFill>
              <w14:schemeClr w14:val="tx1"/>
            </w14:solidFill>
          </w14:textFill>
        </w:rPr>
      </w:pPr>
      <w:r>
        <w:rPr>
          <w:rFonts w:hint="eastAsia" w:eastAsiaTheme="minorEastAsia"/>
          <w:color w:val="000000" w:themeColor="text1"/>
          <w:sz w:val="28"/>
          <w:lang w:eastAsia="zh-CN"/>
          <w14:textFill>
            <w14:solidFill>
              <w14:schemeClr w14:val="tx1"/>
            </w14:solidFill>
          </w14:textFill>
        </w:rPr>
        <w:drawing>
          <wp:inline distT="0" distB="0" distL="114300" distR="114300">
            <wp:extent cx="5321300" cy="3208020"/>
            <wp:effectExtent l="0" t="0" r="12700" b="11430"/>
            <wp:docPr id="10" name="图片 10" descr="病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病房1"/>
                    <pic:cNvPicPr>
                      <a:picLocks noChangeAspect="1"/>
                    </pic:cNvPicPr>
                  </pic:nvPicPr>
                  <pic:blipFill>
                    <a:blip r:embed="rId8"/>
                    <a:stretch>
                      <a:fillRect/>
                    </a:stretch>
                  </pic:blipFill>
                  <pic:spPr>
                    <a:xfrm>
                      <a:off x="0" y="0"/>
                      <a:ext cx="5321300" cy="3208020"/>
                    </a:xfrm>
                    <a:prstGeom prst="rect">
                      <a:avLst/>
                    </a:prstGeom>
                  </pic:spPr>
                </pic:pic>
              </a:graphicData>
            </a:graphic>
          </wp:inline>
        </w:drawing>
      </w:r>
    </w:p>
    <w:p>
      <w:pPr>
        <w:rPr>
          <w:rFonts w:hint="eastAsia" w:eastAsiaTheme="minorEastAsia"/>
          <w:color w:val="000000" w:themeColor="text1"/>
          <w:sz w:val="28"/>
          <w:lang w:eastAsia="zh-CN"/>
          <w14:textFill>
            <w14:solidFill>
              <w14:schemeClr w14:val="tx1"/>
            </w14:solidFill>
          </w14:textFill>
        </w:rPr>
      </w:pPr>
      <w:r>
        <w:rPr>
          <w:rFonts w:hint="eastAsia" w:eastAsiaTheme="minorEastAsia"/>
          <w:color w:val="000000" w:themeColor="text1"/>
          <w:sz w:val="28"/>
          <w:lang w:eastAsia="zh-CN"/>
          <w14:textFill>
            <w14:solidFill>
              <w14:schemeClr w14:val="tx1"/>
            </w14:solidFill>
          </w14:textFill>
        </w:rPr>
        <w:drawing>
          <wp:inline distT="0" distB="0" distL="114300" distR="114300">
            <wp:extent cx="5378450" cy="3256280"/>
            <wp:effectExtent l="0" t="0" r="12700" b="1270"/>
            <wp:docPr id="11" name="图片 11" descr="病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病房2"/>
                    <pic:cNvPicPr>
                      <a:picLocks noChangeAspect="1"/>
                    </pic:cNvPicPr>
                  </pic:nvPicPr>
                  <pic:blipFill>
                    <a:blip r:embed="rId9"/>
                    <a:stretch>
                      <a:fillRect/>
                    </a:stretch>
                  </pic:blipFill>
                  <pic:spPr>
                    <a:xfrm>
                      <a:off x="0" y="0"/>
                      <a:ext cx="5378450" cy="3256280"/>
                    </a:xfrm>
                    <a:prstGeom prst="rect">
                      <a:avLst/>
                    </a:prstGeom>
                  </pic:spPr>
                </pic:pic>
              </a:graphicData>
            </a:graphic>
          </wp:inline>
        </w:drawing>
      </w:r>
    </w:p>
    <w:p>
      <w:pPr>
        <w:numPr>
          <w:ilvl w:val="0"/>
          <w:numId w:val="0"/>
        </w:numPr>
        <w:spacing w:before="450"/>
        <w:rPr>
          <w:rFonts w:hint="eastAsia"/>
          <w:color w:val="000000" w:themeColor="text1"/>
          <w:sz w:val="28"/>
          <w:lang w:eastAsia="zh-CN"/>
          <w14:textFill>
            <w14:solidFill>
              <w14:schemeClr w14:val="tx1"/>
            </w14:solidFill>
          </w14:textFill>
        </w:rPr>
      </w:pPr>
      <w:r>
        <w:rPr>
          <w:rFonts w:hint="eastAsia"/>
          <w:b/>
          <w:bCs/>
          <w:color w:val="000000" w:themeColor="text1"/>
          <w:sz w:val="28"/>
          <w:lang w:eastAsia="zh-CN"/>
          <w14:textFill>
            <w14:solidFill>
              <w14:schemeClr w14:val="tx1"/>
            </w14:solidFill>
          </w14:textFill>
        </w:rPr>
        <w:t>二、招生对象</w:t>
      </w:r>
    </w:p>
    <w:p>
      <w:pPr>
        <w:numPr>
          <w:ilvl w:val="0"/>
          <w:numId w:val="0"/>
        </w:numPr>
        <w:ind w:firstLine="0" w:firstLineChars="0"/>
        <w:rPr>
          <w:rFonts w:hint="eastAsia"/>
          <w:color w:val="000000" w:themeColor="text1"/>
          <w:sz w:val="28"/>
          <w:lang w:eastAsia="zh-CN"/>
          <w14:textFill>
            <w14:solidFill>
              <w14:schemeClr w14:val="tx1"/>
            </w14:solidFill>
          </w14:textFill>
        </w:rPr>
      </w:pPr>
      <w:r>
        <w:rPr>
          <w:rFonts w:hint="eastAsia" w:asciiTheme="minorEastAsia" w:hAnsiTheme="minorEastAsia" w:cstheme="minorEastAsia"/>
          <w:color w:val="000000" w:themeColor="text1"/>
          <w:kern w:val="0"/>
          <w:sz w:val="28"/>
          <w:szCs w:val="28"/>
          <w:shd w:val="clear" w:fill="FFFFFF"/>
          <w:lang w:eastAsia="zh-CN"/>
          <w14:textFill>
            <w14:solidFill>
              <w14:schemeClr w14:val="tx1"/>
            </w14:solidFill>
          </w14:textFill>
        </w:rPr>
        <w:t>（一）基本条件</w:t>
      </w:r>
    </w:p>
    <w:p>
      <w:pPr>
        <w:ind w:firstLine="280" w:firstLineChars="1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1.具有中华人民共和国国籍（包括港澳台）；</w:t>
      </w:r>
    </w:p>
    <w:p>
      <w:p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2.拟从事临床医疗工作的高等院校医学类专业（指临床医学类）应届或往届毕业生；</w:t>
      </w:r>
    </w:p>
    <w:p>
      <w:p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3.</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学历要求：五年制普通全日制本科毕业生、研究生毕业生；</w:t>
      </w:r>
    </w:p>
    <w:p>
      <w:p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4.</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执业医师资格：符合国家临床</w:t>
      </w:r>
      <w:r>
        <w:rPr>
          <w:rFonts w:hint="eastAsia" w:asciiTheme="minorHAnsi" w:hAnsiTheme="minorHAnsi" w:eastAsiaTheme="minorEastAsia" w:cstheme="minorBidi"/>
          <w:i w:val="0"/>
          <w:iCs w:val="0"/>
          <w:caps w:val="0"/>
          <w:color w:val="000000" w:themeColor="text1"/>
          <w:spacing w:val="0"/>
          <w:sz w:val="28"/>
          <w:szCs w:val="22"/>
          <w:shd w:val="clear" w:fill="auto"/>
          <w:lang w:eastAsia="zh-CN"/>
          <w14:textFill>
            <w14:solidFill>
              <w14:schemeClr w14:val="tx1"/>
            </w14:solidFill>
          </w14:textFill>
        </w:rPr>
        <w:t>类别</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执业医师资格考试报考资格，或已取得国家临床</w:t>
      </w:r>
      <w:r>
        <w:rPr>
          <w:rFonts w:hint="eastAsia" w:asciiTheme="minorHAnsi" w:hAnsiTheme="minorHAnsi" w:eastAsiaTheme="minorEastAsia" w:cstheme="minorBidi"/>
          <w:i w:val="0"/>
          <w:iCs w:val="0"/>
          <w:caps w:val="0"/>
          <w:color w:val="000000" w:themeColor="text1"/>
          <w:spacing w:val="0"/>
          <w:sz w:val="28"/>
          <w:szCs w:val="22"/>
          <w:shd w:val="clear" w:fill="auto"/>
          <w:lang w:eastAsia="zh-CN"/>
          <w14:textFill>
            <w14:solidFill>
              <w14:schemeClr w14:val="tx1"/>
            </w14:solidFill>
          </w14:textFill>
        </w:rPr>
        <w:t>类别</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执业医师资格证书；</w:t>
      </w:r>
    </w:p>
    <w:p>
      <w:p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5</w:t>
      </w:r>
      <w:r>
        <w:rPr>
          <w:rFonts w:hint="eastAsia"/>
          <w:color w:val="000000" w:themeColor="text1"/>
          <w:sz w:val="28"/>
          <w:lang w:eastAsia="zh-CN"/>
          <w14:textFill>
            <w14:solidFill>
              <w14:schemeClr w14:val="tx1"/>
            </w14:solidFill>
          </w14:textFill>
        </w:rPr>
        <w:t>.身体条件能够保障正常完成临床培训工作。</w:t>
      </w:r>
    </w:p>
    <w:p>
      <w:pPr>
        <w:numPr>
          <w:ilvl w:val="0"/>
          <w:numId w:val="0"/>
        </w:numPr>
        <w:ind w:firstLine="280" w:firstLineChars="100"/>
        <w:rPr>
          <w:rFonts w:hint="eastAsia" w:asciiTheme="minorEastAsia" w:hAnsiTheme="minorEastAsia" w:cstheme="minorEastAsia"/>
          <w:color w:val="000000" w:themeColor="text1"/>
          <w:kern w:val="0"/>
          <w:sz w:val="28"/>
          <w:szCs w:val="28"/>
          <w:shd w:val="clear" w:fill="FFFFFF"/>
          <w:lang w:eastAsia="zh-CN"/>
          <w14:textFill>
            <w14:solidFill>
              <w14:schemeClr w14:val="tx1"/>
            </w14:solidFill>
          </w14:textFill>
        </w:rPr>
      </w:pPr>
      <w:r>
        <w:rPr>
          <w:rFonts w:hint="eastAsia" w:asciiTheme="minorEastAsia" w:hAnsiTheme="minorEastAsia" w:cstheme="minorEastAsia"/>
          <w:color w:val="000000" w:themeColor="text1"/>
          <w:kern w:val="0"/>
          <w:sz w:val="28"/>
          <w:szCs w:val="28"/>
          <w:shd w:val="clear" w:fill="FFFFFF"/>
          <w:lang w:eastAsia="zh-CN"/>
          <w14:textFill>
            <w14:solidFill>
              <w14:schemeClr w14:val="tx1"/>
            </w14:solidFill>
          </w14:textFill>
        </w:rPr>
        <w:t>（二）申报专业要求</w:t>
      </w:r>
    </w:p>
    <w:p>
      <w:p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eastAsia="zh-CN"/>
          <w14:textFill>
            <w14:solidFill>
              <w14:schemeClr w14:val="tx1"/>
            </w14:solidFill>
          </w14:textFill>
        </w:rPr>
        <w:t>1.</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本科专业已限定专业方向的本科毕业生（如全科、儿科、麻醉、医学影像、耳鼻咽喉等），申报专业限定为原本科专业或全科医学科。</w:t>
      </w:r>
    </w:p>
    <w:p>
      <w:p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2</w:t>
      </w:r>
      <w:r>
        <w:rPr>
          <w:rFonts w:hint="eastAsia"/>
          <w:color w:val="000000" w:themeColor="text1"/>
          <w:sz w:val="28"/>
          <w:lang w:eastAsia="zh-CN"/>
          <w14:textFill>
            <w14:solidFill>
              <w14:schemeClr w14:val="tx1"/>
            </w14:solidFill>
          </w14:textFill>
        </w:rPr>
        <w:t>.202</w:t>
      </w:r>
      <w:r>
        <w:rPr>
          <w:rFonts w:hint="eastAsia"/>
          <w:color w:val="000000" w:themeColor="text1"/>
          <w:sz w:val="28"/>
          <w:lang w:val="en-US" w:eastAsia="zh-CN"/>
          <w14:textFill>
            <w14:solidFill>
              <w14:schemeClr w14:val="tx1"/>
            </w14:solidFill>
          </w14:textFill>
        </w:rPr>
        <w:t>2</w:t>
      </w:r>
      <w:r>
        <w:rPr>
          <w:rFonts w:hint="eastAsia"/>
          <w:color w:val="000000" w:themeColor="text1"/>
          <w:sz w:val="28"/>
          <w:lang w:eastAsia="zh-CN"/>
          <w14:textFill>
            <w14:solidFill>
              <w14:schemeClr w14:val="tx1"/>
            </w14:solidFill>
          </w14:textFill>
        </w:rPr>
        <w:t>年及以前毕业，尚未取得《执业医师资格证书》的全日制临床医学专业本科毕业生，申报专业限定为全科医学科（单位在职人员委托培训除外）。</w:t>
      </w:r>
    </w:p>
    <w:p>
      <w:pPr>
        <w:numPr>
          <w:ilvl w:val="0"/>
          <w:numId w:val="0"/>
        </w:numPr>
        <w:ind w:firstLine="280" w:firstLineChars="100"/>
        <w:rPr>
          <w:rFonts w:hint="eastAsia" w:asciiTheme="minorEastAsia" w:hAnsiTheme="minorEastAsia" w:cstheme="minorEastAsia"/>
          <w:color w:val="000000" w:themeColor="text1"/>
          <w:kern w:val="0"/>
          <w:sz w:val="28"/>
          <w:szCs w:val="28"/>
          <w:shd w:val="clear" w:fill="FFFFFF"/>
          <w:lang w:eastAsia="zh-CN"/>
          <w14:textFill>
            <w14:solidFill>
              <w14:schemeClr w14:val="tx1"/>
            </w14:solidFill>
          </w14:textFill>
        </w:rPr>
      </w:pPr>
      <w:r>
        <w:rPr>
          <w:rFonts w:hint="eastAsia" w:asciiTheme="minorEastAsia" w:hAnsiTheme="minorEastAsia" w:cstheme="minorEastAsia"/>
          <w:color w:val="000000" w:themeColor="text1"/>
          <w:kern w:val="0"/>
          <w:sz w:val="28"/>
          <w:szCs w:val="28"/>
          <w:shd w:val="clear" w:fill="FFFFFF"/>
          <w:lang w:eastAsia="zh-CN"/>
          <w14:textFill>
            <w14:solidFill>
              <w14:schemeClr w14:val="tx1"/>
            </w14:solidFill>
          </w14:textFill>
        </w:rPr>
        <w:t>（三）特定类型人员补充要求</w:t>
      </w:r>
    </w:p>
    <w:p>
      <w:pPr>
        <w:numPr>
          <w:ilvl w:val="-1"/>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1</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外单位委托培养住院医师（指各级各类医疗机构从事临床医疗工作的在岗人员，从事专业属于培训专业范围，尚未参加住院医师规范化培训，且尚未晋升中级技术职称者）参加住院医师规范化培训采取单位派遣制，不接收以个人名义报考，外单位委托培养住院医师原则上限定申报所在市州的国家级住培基地，所在市州没有国家级住培基地或者没有相对应的住培专业的外单位委托培养住院医师由所在工作单位就近与符合条件的国家级住培基地签订定向委托培训协议书后派遣；</w:t>
      </w:r>
    </w:p>
    <w:p>
      <w:pPr>
        <w:numPr>
          <w:ilvl w:val="0"/>
          <w:numId w:val="0"/>
        </w:numPr>
        <w:ind w:firstLine="56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2</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参加2024年全国研究生招生考试，且被医学高等院校录取为专业学位硕士研究生者，不需网上报名，由各相关培训基地与医学高等院校协同管理，以“专硕研究生”类型录入并进行注册。</w:t>
      </w:r>
    </w:p>
    <w:p>
      <w:pPr>
        <w:numPr>
          <w:ilvl w:val="0"/>
          <w:numId w:val="0"/>
        </w:numPr>
        <w:ind w:firstLine="56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3</w:t>
      </w:r>
      <w:r>
        <w:rPr>
          <w:rFonts w:hint="eastAsia"/>
          <w:color w:val="000000" w:themeColor="text1"/>
          <w:sz w:val="28"/>
          <w:lang w:eastAsia="zh-CN"/>
          <w14:textFill>
            <w14:solidFill>
              <w14:schemeClr w14:val="tx1"/>
            </w14:solidFill>
          </w14:textFill>
        </w:rPr>
        <w:t>.</w:t>
      </w:r>
      <w:r>
        <w:rPr>
          <w:rFonts w:hint="eastAsia"/>
          <w:color w:val="000000" w:themeColor="text1"/>
          <w:sz w:val="28"/>
          <w:lang w:val="en-US" w:eastAsia="zh-CN"/>
          <w14:textFill>
            <w14:solidFill>
              <w14:schemeClr w14:val="tx1"/>
            </w14:solidFill>
          </w14:textFill>
        </w:rPr>
        <w:t xml:space="preserve"> 2024年应届农村订单定向免费医学毕业生不参加本次招录程序，按照就业协议所属地就近培训的原则，由省卫生健康委统一安排住培基地。</w:t>
      </w:r>
    </w:p>
    <w:p>
      <w:pPr>
        <w:numPr>
          <w:ilvl w:val="0"/>
          <w:numId w:val="0"/>
        </w:numPr>
        <w:ind w:firstLine="280" w:firstLineChars="100"/>
        <w:rPr>
          <w:rFonts w:hint="eastAsia" w:asciiTheme="minorEastAsia" w:hAnsiTheme="minorEastAsia" w:cstheme="minorEastAsia"/>
          <w:color w:val="000000" w:themeColor="text1"/>
          <w:kern w:val="0"/>
          <w:sz w:val="28"/>
          <w:szCs w:val="28"/>
          <w:shd w:val="clear" w:fill="FFFFFF"/>
          <w:lang w:val="en-US" w:eastAsia="zh-CN"/>
          <w14:textFill>
            <w14:solidFill>
              <w14:schemeClr w14:val="tx1"/>
            </w14:solidFill>
          </w14:textFill>
        </w:rPr>
      </w:pPr>
      <w:r>
        <w:rPr>
          <w:rFonts w:hint="eastAsia" w:asciiTheme="minorEastAsia" w:hAnsiTheme="minorEastAsia" w:cstheme="minorEastAsia"/>
          <w:color w:val="000000" w:themeColor="text1"/>
          <w:kern w:val="0"/>
          <w:sz w:val="28"/>
          <w:szCs w:val="28"/>
          <w:shd w:val="clear" w:fill="FFFFFF"/>
          <w:lang w:val="en-US" w:eastAsia="zh-CN"/>
          <w14:textFill>
            <w14:solidFill>
              <w14:schemeClr w14:val="tx1"/>
            </w14:solidFill>
          </w14:textFill>
        </w:rPr>
        <w:t>（四）有下列情况之一者，不予招录</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1.已取得有关专业《住院医师规范化培训合格证书》的人员；</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2.高校在读读学术学位研究生；</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3.既往已纳入国家住院医师规范化培训管理平台注册（参培过）的人员；</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4.中医、中西医结合或检验医学技术（四年制）等不符合国家临床类别执业医师资格考试报考资格的人员；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560" w:firstLineChars="200"/>
        <w:jc w:val="both"/>
        <w:rPr>
          <w:rFonts w:hint="eastAsia"/>
          <w:color w:val="000000" w:themeColor="text1"/>
          <w:sz w:val="28"/>
          <w:highlight w:val="none"/>
          <w:lang w:val="en-US" w:eastAsia="zh-CN"/>
          <w14:textFill>
            <w14:solidFill>
              <w14:schemeClr w14:val="tx1"/>
            </w14:solidFill>
          </w14:textFill>
        </w:rPr>
      </w:pPr>
      <w:r>
        <w:rPr>
          <w:rFonts w:hint="eastAsia"/>
          <w:color w:val="000000" w:themeColor="text1"/>
          <w:sz w:val="28"/>
          <w:highlight w:val="none"/>
          <w:lang w:val="en-US" w:eastAsia="zh-CN"/>
          <w14:textFill>
            <w14:solidFill>
              <w14:schemeClr w14:val="tx1"/>
            </w14:solidFill>
          </w14:textFill>
        </w:rPr>
        <w:t>5.其他不符合有关要求的人员。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280" w:firstLineChars="100"/>
        <w:jc w:val="both"/>
        <w:rPr>
          <w:rFonts w:hint="eastAsia" w:asciiTheme="minorEastAsia" w:hAnsiTheme="minorEastAsia" w:cstheme="minorEastAsia"/>
          <w:color w:val="000000" w:themeColor="text1"/>
          <w:kern w:val="0"/>
          <w:sz w:val="28"/>
          <w:szCs w:val="28"/>
          <w:highlight w:val="none"/>
          <w:shd w:val="clear" w:fill="FFFFFF"/>
          <w:lang w:val="en-US" w:eastAsia="zh-CN" w:bidi="ar-SA"/>
          <w14:textFill>
            <w14:solidFill>
              <w14:schemeClr w14:val="tx1"/>
            </w14:solidFill>
          </w14:textFill>
        </w:rPr>
      </w:pPr>
      <w:r>
        <w:rPr>
          <w:rFonts w:hint="eastAsia" w:asciiTheme="minorEastAsia" w:hAnsiTheme="minorEastAsia" w:cstheme="minorEastAsia"/>
          <w:color w:val="000000" w:themeColor="text1"/>
          <w:kern w:val="0"/>
          <w:sz w:val="28"/>
          <w:szCs w:val="28"/>
          <w:highlight w:val="none"/>
          <w:shd w:val="clear" w:fill="FFFFFF"/>
          <w:lang w:val="en-US" w:eastAsia="zh-CN" w:bidi="ar-SA"/>
          <w14:textFill>
            <w14:solidFill>
              <w14:schemeClr w14:val="tx1"/>
            </w14:solidFill>
          </w14:textFill>
        </w:rPr>
        <w:t>（五）身份类型说明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HAnsi" w:hAnsiTheme="minorHAnsi" w:eastAsiaTheme="minorEastAsia" w:cstheme="minorBidi"/>
          <w:i w:val="0"/>
          <w:iCs w:val="0"/>
          <w:caps w:val="0"/>
          <w:color w:val="000000" w:themeColor="text1"/>
          <w:spacing w:val="0"/>
          <w:kern w:val="2"/>
          <w:sz w:val="28"/>
          <w:szCs w:val="22"/>
          <w:lang w:bidi="ar-SA"/>
          <w14:textFill>
            <w14:solidFill>
              <w14:schemeClr w14:val="tx1"/>
            </w14:solidFill>
          </w14:textFill>
        </w:rPr>
      </w:pP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1.</w:t>
      </w:r>
      <w:r>
        <w:rPr>
          <w:rStyle w:val="7"/>
          <w:rFonts w:hint="eastAsia" w:asciiTheme="minorHAnsi" w:hAnsiTheme="minorHAnsi" w:eastAsiaTheme="minorEastAsia" w:cstheme="minorBidi"/>
          <w:i w:val="0"/>
          <w:iCs w:val="0"/>
          <w:caps w:val="0"/>
          <w:color w:val="000000" w:themeColor="text1"/>
          <w:spacing w:val="0"/>
          <w:kern w:val="2"/>
          <w:sz w:val="28"/>
          <w:szCs w:val="22"/>
          <w:shd w:val="clear" w:fill="FFFFFF"/>
          <w:lang w:bidi="ar-SA"/>
          <w14:textFill>
            <w14:solidFill>
              <w14:schemeClr w14:val="tx1"/>
            </w14:solidFill>
          </w14:textFill>
        </w:rPr>
        <w:t>本单位住院医师：</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培训基地（我院特指</w:t>
      </w:r>
      <w:r>
        <w:rPr>
          <w:rFonts w:hint="eastAsia" w:asciiTheme="minorHAnsi" w:hAnsiTheme="minorHAnsi" w:eastAsiaTheme="minor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武汉市普仁医院</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w:t>
      </w:r>
      <w:r>
        <w:rPr>
          <w:rFonts w:hint="eastAsia" w:asciiTheme="minorHAnsi" w:hAnsiTheme="minorHAnsi" w:eastAsiaTheme="minor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人力资源部</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统一招聘的医师。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pPr>
      <w:r>
        <w:rPr>
          <w:rFonts w:hint="eastAsia" w:asciiTheme="minorHAnsi" w:hAnsiTheme="minorHAnsi" w:eastAsiaTheme="minorEastAsia" w:cstheme="minorBidi"/>
          <w:i w:val="0"/>
          <w:iCs w:val="0"/>
          <w:caps w:val="0"/>
          <w:color w:val="000000" w:themeColor="text1"/>
          <w:spacing w:val="0"/>
          <w:kern w:val="2"/>
          <w:sz w:val="28"/>
          <w:szCs w:val="22"/>
          <w:shd w:val="clear" w:fill="auto"/>
          <w:lang w:val="en-US" w:eastAsia="zh-CN" w:bidi="ar-SA"/>
          <w14:textFill>
            <w14:solidFill>
              <w14:schemeClr w14:val="tx1"/>
            </w14:solidFill>
          </w14:textFill>
        </w:rPr>
        <w:t>2</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w:t>
      </w:r>
      <w:r>
        <w:rPr>
          <w:rStyle w:val="7"/>
          <w:rFonts w:hint="eastAsia" w:asciiTheme="minorHAnsi" w:hAnsiTheme="minorHAnsi" w:eastAsiaTheme="minorEastAsia" w:cstheme="minorBidi"/>
          <w:i w:val="0"/>
          <w:iCs w:val="0"/>
          <w:caps w:val="0"/>
          <w:color w:val="000000" w:themeColor="text1"/>
          <w:spacing w:val="0"/>
          <w:kern w:val="2"/>
          <w:sz w:val="28"/>
          <w:szCs w:val="22"/>
          <w:shd w:val="clear" w:fill="FFFFFF"/>
          <w:lang w:bidi="ar-SA"/>
          <w14:textFill>
            <w14:solidFill>
              <w14:schemeClr w14:val="tx1"/>
            </w14:solidFill>
          </w14:textFill>
        </w:rPr>
        <w:t>面向社会招收住院医师：</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尚未签订单位或已经离职的应届或往届毕业生，以个人身份报名参加住院医师规范化培训。</w:t>
      </w:r>
    </w:p>
    <w:p>
      <w:pPr>
        <w:numPr>
          <w:ilvl w:val="0"/>
          <w:numId w:val="0"/>
        </w:numPr>
        <w:ind w:firstLine="560" w:firstLineChars="200"/>
        <w:rPr>
          <w:rFonts w:hint="eastAsia" w:asciiTheme="minorHAnsi" w:hAnsiTheme="minorHAnsi" w:eastAsiaTheme="minorEastAsia" w:cstheme="minorBidi"/>
          <w:i w:val="0"/>
          <w:iCs w:val="0"/>
          <w:caps w:val="0"/>
          <w:color w:val="000000" w:themeColor="text1"/>
          <w:spacing w:val="0"/>
          <w:kern w:val="2"/>
          <w:sz w:val="28"/>
          <w:szCs w:val="22"/>
          <w:shd w:val="clear"/>
          <w:lang w:bidi="ar-SA"/>
          <w14:textFill>
            <w14:solidFill>
              <w14:schemeClr w14:val="tx1"/>
            </w14:solidFill>
          </w14:textFill>
        </w:rPr>
      </w:pPr>
      <w:r>
        <w:rPr>
          <w:rFonts w:hint="eastAsia" w:asciiTheme="minorHAnsi" w:hAnsiTheme="minorHAnsi" w:eastAsiaTheme="minorEastAsia" w:cstheme="minorBidi"/>
          <w:i w:val="0"/>
          <w:iCs w:val="0"/>
          <w:caps w:val="0"/>
          <w:color w:val="000000" w:themeColor="text1"/>
          <w:spacing w:val="0"/>
          <w:kern w:val="2"/>
          <w:sz w:val="28"/>
          <w:szCs w:val="22"/>
          <w:shd w:val="clear"/>
          <w:lang w:val="en-US" w:eastAsia="zh-CN" w:bidi="ar-SA"/>
          <w14:textFill>
            <w14:solidFill>
              <w14:schemeClr w14:val="tx1"/>
            </w14:solidFill>
          </w14:textFill>
        </w:rPr>
        <w:t>3</w:t>
      </w:r>
      <w:r>
        <w:rPr>
          <w:rFonts w:hint="eastAsia" w:asciiTheme="minorHAnsi" w:hAnsiTheme="minorHAnsi" w:eastAsiaTheme="minorEastAsia" w:cstheme="minorBidi"/>
          <w:i w:val="0"/>
          <w:iCs w:val="0"/>
          <w:caps w:val="0"/>
          <w:color w:val="000000" w:themeColor="text1"/>
          <w:spacing w:val="0"/>
          <w:kern w:val="2"/>
          <w:sz w:val="28"/>
          <w:szCs w:val="22"/>
          <w:shd w:val="clear"/>
          <w:lang w:bidi="ar-SA"/>
          <w14:textFill>
            <w14:solidFill>
              <w14:schemeClr w14:val="tx1"/>
            </w14:solidFill>
          </w14:textFill>
        </w:rPr>
        <w:t>.专业学位硕士研究生：也称“四证合一”，培训基地所在医院（我院特指武汉大学第一临床学院）2024年招录的专业学位硕士研究生，在专业学位硕士研究生培养期间，并轨参加住院医师规范化培训（在校全日制研究生身份）。</w:t>
      </w:r>
    </w:p>
    <w:p>
      <w:pPr>
        <w:numPr>
          <w:ilvl w:val="0"/>
          <w:numId w:val="0"/>
        </w:numPr>
        <w:ind w:firstLine="560" w:firstLineChars="200"/>
        <w:rPr>
          <w:rFonts w:hint="eastAsia"/>
          <w:color w:val="000000" w:themeColor="text1"/>
          <w:sz w:val="28"/>
          <w:highlight w:val="none"/>
          <w:lang w:val="en-US" w:eastAsia="zh-CN"/>
          <w14:textFill>
            <w14:solidFill>
              <w14:schemeClr w14:val="tx1"/>
            </w14:solidFill>
          </w14:textFill>
        </w:rPr>
      </w:pPr>
      <w:r>
        <w:rPr>
          <w:rFonts w:hint="eastAsia" w:cstheme="minorBidi"/>
          <w:i w:val="0"/>
          <w:iCs w:val="0"/>
          <w:caps w:val="0"/>
          <w:color w:val="000000" w:themeColor="text1"/>
          <w:spacing w:val="0"/>
          <w:sz w:val="28"/>
          <w:szCs w:val="22"/>
          <w:shd w:val="clear"/>
          <w:lang w:eastAsia="zh-CN"/>
          <w14:textFill>
            <w14:solidFill>
              <w14:schemeClr w14:val="tx1"/>
            </w14:solidFill>
          </w14:textFill>
        </w:rPr>
        <w:t>4</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w:t>
      </w:r>
      <w:r>
        <w:rPr>
          <w:rStyle w:val="7"/>
          <w:rFonts w:hint="eastAsia" w:asciiTheme="minorHAnsi" w:hAnsiTheme="minorHAnsi" w:eastAsiaTheme="minorEastAsia" w:cstheme="minorBidi"/>
          <w:i w:val="0"/>
          <w:iCs w:val="0"/>
          <w:caps w:val="0"/>
          <w:color w:val="000000" w:themeColor="text1"/>
          <w:spacing w:val="0"/>
          <w:sz w:val="28"/>
          <w:szCs w:val="22"/>
          <w:shd w:val="clear" w:fill="FFFFFF"/>
          <w14:textFill>
            <w14:solidFill>
              <w14:schemeClr w14:val="tx1"/>
            </w14:solidFill>
          </w14:textFill>
        </w:rPr>
        <w:t>外单位委托培养住院医师：</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其他医疗机构</w:t>
      </w:r>
      <w:r>
        <w:rPr>
          <w:rFonts w:hint="eastAsia" w:cstheme="minorBidi"/>
          <w:i w:val="0"/>
          <w:iCs w:val="0"/>
          <w:caps w:val="0"/>
          <w:color w:val="000000" w:themeColor="text1"/>
          <w:spacing w:val="0"/>
          <w:sz w:val="28"/>
          <w:szCs w:val="22"/>
          <w:shd w:val="clear"/>
          <w:lang w:eastAsia="zh-CN"/>
          <w14:textFill>
            <w14:solidFill>
              <w14:schemeClr w14:val="tx1"/>
            </w14:solidFill>
          </w14:textFill>
        </w:rPr>
        <w:t>人事</w:t>
      </w:r>
      <w:r>
        <w:rPr>
          <w:rFonts w:hint="eastAsia" w:asciiTheme="minorHAnsi" w:hAnsiTheme="minorHAnsi" w:eastAsiaTheme="minorEastAsia" w:cstheme="minorBidi"/>
          <w:i w:val="0"/>
          <w:iCs w:val="0"/>
          <w:caps w:val="0"/>
          <w:color w:val="000000" w:themeColor="text1"/>
          <w:spacing w:val="0"/>
          <w:sz w:val="28"/>
          <w:szCs w:val="22"/>
          <w:shd w:val="clear" w:fill="auto"/>
          <w14:textFill>
            <w14:solidFill>
              <w14:schemeClr w14:val="tx1"/>
            </w14:solidFill>
          </w14:textFill>
        </w:rPr>
        <w:t>招聘或在职，委派参加住院医师规范化培训的医师</w:t>
      </w:r>
      <w:r>
        <w:rPr>
          <w:rFonts w:hint="eastAsia" w:cstheme="minorBidi"/>
          <w:i w:val="0"/>
          <w:iCs w:val="0"/>
          <w:caps w:val="0"/>
          <w:color w:val="000000" w:themeColor="text1"/>
          <w:spacing w:val="0"/>
          <w:sz w:val="28"/>
          <w:szCs w:val="22"/>
          <w:shd w:val="clear"/>
          <w:lang w:eastAsia="zh-CN"/>
          <w14:textFill>
            <w14:solidFill>
              <w14:schemeClr w14:val="tx1"/>
            </w14:solidFill>
          </w14:textFill>
        </w:rPr>
        <w:t>。</w:t>
      </w:r>
    </w:p>
    <w:p>
      <w:pPr>
        <w:spacing w:before="450"/>
        <w:rPr>
          <w:rFonts w:hint="eastAsia"/>
          <w:b/>
          <w:bCs/>
          <w:color w:val="000000" w:themeColor="text1"/>
          <w:sz w:val="28"/>
          <w:highlight w:val="none"/>
          <w:lang w:eastAsia="zh-CN"/>
          <w14:textFill>
            <w14:solidFill>
              <w14:schemeClr w14:val="tx1"/>
            </w14:solidFill>
          </w14:textFill>
        </w:rPr>
      </w:pPr>
      <w:r>
        <w:rPr>
          <w:rFonts w:hint="eastAsia"/>
          <w:b/>
          <w:bCs/>
          <w:color w:val="000000" w:themeColor="text1"/>
          <w:sz w:val="28"/>
          <w:highlight w:val="none"/>
          <w:lang w:eastAsia="zh-CN"/>
          <w14:textFill>
            <w14:solidFill>
              <w14:schemeClr w14:val="tx1"/>
            </w14:solidFill>
          </w14:textFill>
        </w:rPr>
        <w:t>三、招录计划</w:t>
      </w:r>
    </w:p>
    <w:p>
      <w:p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武汉市普仁医院202</w:t>
      </w:r>
      <w:r>
        <w:rPr>
          <w:rFonts w:hint="eastAsia"/>
          <w:color w:val="000000" w:themeColor="text1"/>
          <w:sz w:val="28"/>
          <w:lang w:val="en-US" w:eastAsia="zh-CN"/>
          <w14:textFill>
            <w14:solidFill>
              <w14:schemeClr w14:val="tx1"/>
            </w14:solidFill>
          </w14:textFill>
        </w:rPr>
        <w:t>3</w:t>
      </w:r>
      <w:r>
        <w:rPr>
          <w:rFonts w:hint="eastAsia"/>
          <w:color w:val="000000" w:themeColor="text1"/>
          <w:sz w:val="28"/>
          <w:lang w:eastAsia="zh-CN"/>
          <w14:textFill>
            <w14:solidFill>
              <w14:schemeClr w14:val="tx1"/>
            </w14:solidFill>
          </w14:textFill>
        </w:rPr>
        <w:t>年拟对外招收计划名额（不含专硕）如下：</w:t>
      </w:r>
    </w:p>
    <w:tbl>
      <w:tblPr>
        <w:tblStyle w:val="6"/>
        <w:tblW w:w="85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03"/>
        <w:gridCol w:w="2512"/>
        <w:gridCol w:w="3224"/>
        <w:gridCol w:w="1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5" w:hRule="atLeast"/>
        </w:trPr>
        <w:tc>
          <w:tcPr>
            <w:tcW w:w="1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8"/>
                <w:szCs w:val="28"/>
                <w:u w:val="none"/>
                <w14:textFill>
                  <w14:solidFill>
                    <w14:schemeClr w14:val="tx1"/>
                  </w14:solidFill>
                </w14:textFill>
              </w:rPr>
            </w:pPr>
            <w:r>
              <w:rPr>
                <w:rFonts w:hint="eastAsia" w:ascii="宋体" w:hAnsi="宋体" w:eastAsia="宋体" w:cs="宋体"/>
                <w:b/>
                <w:i w:val="0"/>
                <w:color w:val="000000" w:themeColor="text1"/>
                <w:kern w:val="0"/>
                <w:sz w:val="28"/>
                <w:szCs w:val="28"/>
                <w:u w:val="none"/>
                <w:lang w:val="en-US" w:eastAsia="zh-CN" w:bidi="ar"/>
                <w14:textFill>
                  <w14:solidFill>
                    <w14:schemeClr w14:val="tx1"/>
                  </w14:solidFill>
                </w14:textFill>
              </w:rPr>
              <w:t>专业代码</w:t>
            </w:r>
          </w:p>
        </w:tc>
        <w:tc>
          <w:tcPr>
            <w:tcW w:w="2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8"/>
                <w:szCs w:val="28"/>
                <w:u w:val="none"/>
                <w14:textFill>
                  <w14:solidFill>
                    <w14:schemeClr w14:val="tx1"/>
                  </w14:solidFill>
                </w14:textFill>
              </w:rPr>
            </w:pPr>
            <w:r>
              <w:rPr>
                <w:rFonts w:hint="eastAsia" w:ascii="宋体" w:hAnsi="宋体" w:eastAsia="宋体" w:cs="宋体"/>
                <w:b/>
                <w:i w:val="0"/>
                <w:color w:val="000000" w:themeColor="text1"/>
                <w:kern w:val="0"/>
                <w:sz w:val="28"/>
                <w:szCs w:val="28"/>
                <w:u w:val="none"/>
                <w:lang w:val="en-US" w:eastAsia="zh-CN" w:bidi="ar"/>
                <w14:textFill>
                  <w14:solidFill>
                    <w14:schemeClr w14:val="tx1"/>
                  </w14:solidFill>
                </w14:textFill>
              </w:rPr>
              <w:t>专业基地名称</w:t>
            </w:r>
          </w:p>
        </w:tc>
        <w:tc>
          <w:tcPr>
            <w:tcW w:w="3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themeColor="text1"/>
                <w:kern w:val="0"/>
                <w:sz w:val="28"/>
                <w:szCs w:val="28"/>
                <w:u w:val="none"/>
                <w:lang w:val="en-US" w:eastAsia="zh-CN" w:bidi="ar"/>
                <w14:textFill>
                  <w14:solidFill>
                    <w14:schemeClr w14:val="tx1"/>
                  </w14:solidFill>
                </w14:textFill>
              </w:rPr>
            </w:pPr>
            <w:r>
              <w:rPr>
                <w:rFonts w:hint="eastAsia" w:ascii="宋体" w:hAnsi="宋体" w:cs="Times New Roman"/>
                <w:b/>
                <w:bCs/>
                <w:color w:val="000000" w:themeColor="text1"/>
                <w:kern w:val="0"/>
                <w:sz w:val="22"/>
                <w:szCs w:val="24"/>
                <w14:textFill>
                  <w14:solidFill>
                    <w14:schemeClr w14:val="tx1"/>
                  </w14:solidFill>
                </w14:textFill>
              </w:rPr>
              <w:t>可报考专业</w:t>
            </w:r>
          </w:p>
        </w:tc>
        <w:tc>
          <w:tcPr>
            <w:tcW w:w="14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Times New Roman" w:eastAsiaTheme="minorEastAsia"/>
                <w:b/>
                <w:bCs/>
                <w:color w:val="000000" w:themeColor="text1"/>
                <w:kern w:val="0"/>
                <w:sz w:val="22"/>
                <w:szCs w:val="24"/>
                <w:lang w:eastAsia="zh-CN"/>
                <w14:textFill>
                  <w14:solidFill>
                    <w14:schemeClr w14:val="tx1"/>
                  </w14:solidFill>
                </w14:textFill>
              </w:rPr>
            </w:pPr>
            <w:r>
              <w:rPr>
                <w:rFonts w:hint="eastAsia" w:ascii="宋体" w:hAnsi="宋体" w:cs="Times New Roman"/>
                <w:b/>
                <w:bCs/>
                <w:color w:val="000000" w:themeColor="text1"/>
                <w:kern w:val="0"/>
                <w:sz w:val="22"/>
                <w:szCs w:val="24"/>
                <w:lang w:eastAsia="zh-CN"/>
                <w14:textFill>
                  <w14:solidFill>
                    <w14:schemeClr w14:val="tx1"/>
                  </w14:solidFill>
                </w14:textFill>
              </w:rPr>
              <w:t>计划名额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1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0" w:firstLineChars="0"/>
              <w:jc w:val="center"/>
              <w:textAlignment w:val="auto"/>
              <w:rPr>
                <w:rFonts w:hint="eastAsia" w:asciiTheme="minorHAnsi" w:hAnsiTheme="minorHAnsi" w:eastAsiaTheme="minorEastAsia" w:cstheme="minorBidi"/>
                <w:i w:val="0"/>
                <w:color w:val="000000" w:themeColor="text1"/>
                <w:kern w:val="2"/>
                <w:sz w:val="28"/>
                <w:szCs w:val="22"/>
                <w:u w:val="none"/>
                <w:lang w:val="en-US" w:eastAsia="zh-CN" w:bidi="ar"/>
                <w14:textFill>
                  <w14:solidFill>
                    <w14:schemeClr w14:val="tx1"/>
                  </w14:solidFill>
                </w14:textFill>
              </w:rPr>
            </w:pPr>
            <w:r>
              <w:rPr>
                <w:rFonts w:hint="eastAsia" w:asciiTheme="minorHAnsi" w:hAnsiTheme="minorHAnsi" w:eastAsiaTheme="minorEastAsia" w:cstheme="minorBidi"/>
                <w:i w:val="0"/>
                <w:color w:val="000000" w:themeColor="text1"/>
                <w:kern w:val="2"/>
                <w:sz w:val="28"/>
                <w:szCs w:val="22"/>
                <w:u w:val="none"/>
                <w:lang w:val="en-US" w:eastAsia="zh-CN" w:bidi="ar"/>
                <w14:textFill>
                  <w14:solidFill>
                    <w14:schemeClr w14:val="tx1"/>
                  </w14:solidFill>
                </w14:textFill>
              </w:rPr>
              <w:t>0700</w:t>
            </w:r>
          </w:p>
        </w:tc>
        <w:tc>
          <w:tcPr>
            <w:tcW w:w="2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0" w:firstLineChars="0"/>
              <w:jc w:val="center"/>
              <w:textAlignment w:val="auto"/>
              <w:rPr>
                <w:rFonts w:hint="eastAsia" w:asciiTheme="minorHAnsi" w:hAnsiTheme="minorHAnsi" w:eastAsiaTheme="minorEastAsia" w:cstheme="minorBidi"/>
                <w:i w:val="0"/>
                <w:color w:val="000000" w:themeColor="text1"/>
                <w:kern w:val="2"/>
                <w:sz w:val="28"/>
                <w:szCs w:val="22"/>
                <w:u w:val="none"/>
                <w:lang w:val="en-US" w:eastAsia="zh-CN" w:bidi="ar"/>
                <w14:textFill>
                  <w14:solidFill>
                    <w14:schemeClr w14:val="tx1"/>
                  </w14:solidFill>
                </w14:textFill>
              </w:rPr>
            </w:pPr>
            <w:r>
              <w:rPr>
                <w:rFonts w:hint="eastAsia" w:asciiTheme="minorHAnsi" w:hAnsiTheme="minorHAnsi" w:eastAsiaTheme="minorEastAsia" w:cstheme="minorBidi"/>
                <w:i w:val="0"/>
                <w:color w:val="000000" w:themeColor="text1"/>
                <w:kern w:val="2"/>
                <w:sz w:val="28"/>
                <w:szCs w:val="22"/>
                <w:u w:val="none"/>
                <w:lang w:val="en-US" w:eastAsia="zh-CN" w:bidi="ar"/>
                <w14:textFill>
                  <w14:solidFill>
                    <w14:schemeClr w14:val="tx1"/>
                  </w14:solidFill>
                </w14:textFill>
              </w:rPr>
              <w:t>全科医学科*</w:t>
            </w:r>
          </w:p>
        </w:tc>
        <w:tc>
          <w:tcPr>
            <w:tcW w:w="3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0" w:firstLineChars="0"/>
              <w:jc w:val="center"/>
              <w:textAlignment w:val="auto"/>
              <w:rPr>
                <w:rFonts w:hint="eastAsia" w:asciiTheme="minorHAnsi" w:hAnsiTheme="minorHAnsi" w:eastAsiaTheme="minorEastAsia" w:cstheme="minorBidi"/>
                <w:i w:val="0"/>
                <w:color w:val="000000" w:themeColor="text1"/>
                <w:kern w:val="2"/>
                <w:sz w:val="28"/>
                <w:szCs w:val="22"/>
                <w:u w:val="none"/>
                <w:lang w:val="en-US" w:eastAsia="zh-CN" w:bidi="ar"/>
                <w14:textFill>
                  <w14:solidFill>
                    <w14:schemeClr w14:val="tx1"/>
                  </w14:solidFill>
                </w14:textFill>
              </w:rPr>
            </w:pPr>
            <w:r>
              <w:rPr>
                <w:rFonts w:hint="eastAsia" w:asciiTheme="minorHAnsi" w:hAnsiTheme="minorHAnsi" w:eastAsiaTheme="minorEastAsia" w:cstheme="minorBidi"/>
                <w:color w:val="000000" w:themeColor="text1"/>
                <w:kern w:val="2"/>
                <w:sz w:val="28"/>
                <w:szCs w:val="22"/>
                <w14:textFill>
                  <w14:solidFill>
                    <w14:schemeClr w14:val="tx1"/>
                  </w14:solidFill>
                </w14:textFill>
              </w:rPr>
              <w:t>临床医学或</w:t>
            </w:r>
            <w:r>
              <w:rPr>
                <w:rFonts w:hint="eastAsia" w:asciiTheme="minorHAnsi" w:hAnsiTheme="minorHAnsi" w:eastAsiaTheme="minorEastAsia" w:cstheme="minorBidi"/>
                <w:color w:val="000000" w:themeColor="text1"/>
                <w:kern w:val="2"/>
                <w:sz w:val="28"/>
                <w:szCs w:val="22"/>
                <w:lang w:eastAsia="zh-CN"/>
                <w14:textFill>
                  <w14:solidFill>
                    <w14:schemeClr w14:val="tx1"/>
                  </w14:solidFill>
                </w14:textFill>
              </w:rPr>
              <w:t>全</w:t>
            </w:r>
            <w:r>
              <w:rPr>
                <w:rFonts w:hint="eastAsia" w:asciiTheme="minorHAnsi" w:hAnsiTheme="minorHAnsi" w:eastAsiaTheme="minorEastAsia" w:cstheme="minorBidi"/>
                <w:color w:val="000000" w:themeColor="text1"/>
                <w:kern w:val="2"/>
                <w:sz w:val="28"/>
                <w:szCs w:val="22"/>
                <w14:textFill>
                  <w14:solidFill>
                    <w14:schemeClr w14:val="tx1"/>
                  </w14:solidFill>
                </w14:textFill>
              </w:rPr>
              <w:t>科专业</w:t>
            </w:r>
          </w:p>
        </w:tc>
        <w:tc>
          <w:tcPr>
            <w:tcW w:w="1439"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ind w:firstLine="560" w:firstLineChars="200"/>
              <w:jc w:val="left"/>
              <w:textAlignment w:val="auto"/>
              <w:rPr>
                <w:rFonts w:hint="eastAsia" w:asciiTheme="minorHAnsi" w:hAnsiTheme="minorHAnsi" w:eastAsiaTheme="minorEastAsia" w:cstheme="minorBidi"/>
                <w:color w:val="000000" w:themeColor="text1"/>
                <w:kern w:val="2"/>
                <w:sz w:val="28"/>
                <w:szCs w:val="22"/>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8"/>
                <w:szCs w:val="22"/>
                <w:lang w:val="en-US" w:eastAsia="zh-CN"/>
                <w14:textFill>
                  <w14:solidFill>
                    <w14:schemeClr w14:val="tx1"/>
                  </w14:solidFill>
                </w14:textFill>
              </w:rPr>
              <w:t>15*</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0"/>
        <w:rPr>
          <w:rFonts w:hint="eastAsia" w:asciiTheme="minorHAnsi" w:hAnsiTheme="minorHAnsi" w:eastAsiaTheme="minorEastAsia" w:cstheme="minorBidi"/>
          <w:b/>
          <w:bCs/>
          <w:i w:val="0"/>
          <w:iCs w:val="0"/>
          <w:caps w:val="0"/>
          <w:color w:val="000000" w:themeColor="text1"/>
          <w:spacing w:val="0"/>
          <w:sz w:val="28"/>
          <w:szCs w:val="22"/>
          <w:highlight w:val="none"/>
          <w:shd w:val="clear"/>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备注：标“*”专业基地为国家紧缺专业，可在容量范围内超计划招收。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0"/>
        <w:rPr>
          <w:rFonts w:hint="eastAsia" w:asciiTheme="minorHAnsi" w:hAnsiTheme="minorHAnsi" w:eastAsiaTheme="minorEastAsia" w:cstheme="minorBidi"/>
          <w:b/>
          <w:bCs/>
          <w:i w:val="0"/>
          <w:iCs w:val="0"/>
          <w:caps w:val="0"/>
          <w:color w:val="000000" w:themeColor="text1"/>
          <w:spacing w:val="0"/>
          <w:sz w:val="28"/>
          <w:szCs w:val="22"/>
          <w:highlight w:val="none"/>
          <w14:textFill>
            <w14:solidFill>
              <w14:schemeClr w14:val="tx1"/>
            </w14:solidFill>
          </w14:textFill>
        </w:rPr>
      </w:pPr>
      <w:r>
        <w:rPr>
          <w:rFonts w:hint="eastAsia" w:asciiTheme="minorHAnsi" w:hAnsiTheme="minorHAnsi" w:eastAsiaTheme="minorEastAsia" w:cstheme="minorBidi"/>
          <w:b/>
          <w:bCs/>
          <w:i w:val="0"/>
          <w:iCs w:val="0"/>
          <w:caps w:val="0"/>
          <w:color w:val="000000" w:themeColor="text1"/>
          <w:spacing w:val="0"/>
          <w:sz w:val="28"/>
          <w:szCs w:val="22"/>
          <w:highlight w:val="none"/>
          <w:shd w:val="clear" w:fill="FFFFFF"/>
          <w:lang w:eastAsia="zh-CN"/>
          <w14:textFill>
            <w14:solidFill>
              <w14:schemeClr w14:val="tx1"/>
            </w14:solidFill>
          </w14:textFill>
        </w:rPr>
        <w:t>四</w:t>
      </w:r>
      <w:r>
        <w:rPr>
          <w:rFonts w:hint="eastAsia" w:asciiTheme="minorHAnsi" w:hAnsiTheme="minorHAnsi" w:eastAsiaTheme="minorEastAsia" w:cstheme="minorBidi"/>
          <w:b/>
          <w:bCs/>
          <w:i w:val="0"/>
          <w:iCs w:val="0"/>
          <w:caps w:val="0"/>
          <w:color w:val="000000" w:themeColor="text1"/>
          <w:spacing w:val="0"/>
          <w:sz w:val="28"/>
          <w:szCs w:val="22"/>
          <w:highlight w:val="none"/>
          <w:shd w:val="clear" w:fill="FFFFFF"/>
          <w14:textFill>
            <w14:solidFill>
              <w14:schemeClr w14:val="tx1"/>
            </w14:solidFill>
          </w14:textFill>
        </w:rPr>
        <w:t>、</w:t>
      </w:r>
      <w:r>
        <w:rPr>
          <w:rFonts w:hint="eastAsia" w:cstheme="minorBidi"/>
          <w:b/>
          <w:bCs/>
          <w:i w:val="0"/>
          <w:iCs w:val="0"/>
          <w:caps w:val="0"/>
          <w:color w:val="000000" w:themeColor="text1"/>
          <w:spacing w:val="0"/>
          <w:sz w:val="28"/>
          <w:szCs w:val="22"/>
          <w:highlight w:val="none"/>
          <w:shd w:val="clear"/>
          <w:lang w:eastAsia="zh-CN"/>
          <w14:textFill>
            <w14:solidFill>
              <w14:schemeClr w14:val="tx1"/>
            </w14:solidFill>
          </w14:textFill>
        </w:rPr>
        <w:t>学员注册和填报第一志愿</w:t>
      </w:r>
      <w:r>
        <w:rPr>
          <w:rFonts w:hint="eastAsia" w:asciiTheme="minorHAnsi" w:hAnsiTheme="minorHAnsi" w:eastAsiaTheme="minorEastAsia" w:cstheme="minorBidi"/>
          <w:b/>
          <w:bCs/>
          <w:i w:val="0"/>
          <w:iCs w:val="0"/>
          <w:caps w:val="0"/>
          <w:color w:val="000000" w:themeColor="text1"/>
          <w:spacing w:val="0"/>
          <w:sz w:val="28"/>
          <w:szCs w:val="22"/>
          <w:highlight w:val="none"/>
          <w:shd w:val="clear" w:fill="FFFFFF"/>
          <w14:textFill>
            <w14:solidFill>
              <w14:schemeClr w14:val="tx1"/>
            </w14:solidFill>
          </w14:textFill>
        </w:rPr>
        <w:t>（4月8日至4月23日）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HAnsi" w:hAnsiTheme="minorHAnsi" w:eastAsiaTheme="minorEastAsia" w:cstheme="minorBidi"/>
          <w:i w:val="0"/>
          <w:iCs w:val="0"/>
          <w:caps w:val="0"/>
          <w:color w:val="000000" w:themeColor="text1"/>
          <w:spacing w:val="0"/>
          <w:kern w:val="2"/>
          <w:sz w:val="28"/>
          <w:szCs w:val="22"/>
          <w:shd w:val="clear" w:fill="auto"/>
          <w:lang w:eastAsia="zh-CN" w:bidi="ar-SA"/>
          <w14:textFill>
            <w14:solidFill>
              <w14:schemeClr w14:val="tx1"/>
            </w14:solidFill>
          </w14:textFill>
        </w:rPr>
      </w:pP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符合申报条件拟申请202</w:t>
      </w:r>
      <w:r>
        <w:rPr>
          <w:rFonts w:hint="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4</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年度住培的考生(含本单位</w:t>
      </w:r>
      <w:r>
        <w:rPr>
          <w:rFonts w:hint="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面向社会招收住院医师)，于4月8日0时至4月23日24时，在湖北省住院医师规范化培训公众服务平台（</w:t>
      </w:r>
      <w:r>
        <w:rPr>
          <w:rFonts w:hint="eastAsia" w:asciiTheme="minorHAnsi" w:hAnsiTheme="minorHAnsi" w:eastAsiaTheme="minorEastAsia" w:cstheme="minorBidi"/>
          <w:i w:val="0"/>
          <w:iCs w:val="0"/>
          <w:caps w:val="0"/>
          <w:color w:val="000000" w:themeColor="text1"/>
          <w:spacing w:val="0"/>
          <w:kern w:val="2"/>
          <w:sz w:val="28"/>
          <w:szCs w:val="22"/>
          <w:u w:val="none"/>
          <w:shd w:val="clear" w:fill="auto"/>
          <w:lang w:bidi="ar-SA"/>
          <w14:textFill>
            <w14:solidFill>
              <w14:schemeClr w14:val="tx1"/>
            </w14:solidFill>
          </w14:textFill>
        </w:rPr>
        <w:fldChar w:fldCharType="begin"/>
      </w:r>
      <w:r>
        <w:rPr>
          <w:rFonts w:hint="eastAsia" w:asciiTheme="minorHAnsi" w:hAnsiTheme="minorHAnsi" w:eastAsiaTheme="minorEastAsia" w:cstheme="minorBidi"/>
          <w:i w:val="0"/>
          <w:iCs w:val="0"/>
          <w:caps w:val="0"/>
          <w:color w:val="000000" w:themeColor="text1"/>
          <w:spacing w:val="0"/>
          <w:kern w:val="2"/>
          <w:sz w:val="28"/>
          <w:szCs w:val="22"/>
          <w:u w:val="none"/>
          <w:shd w:val="clear" w:fill="auto"/>
          <w:lang w:bidi="ar-SA"/>
          <w14:textFill>
            <w14:solidFill>
              <w14:schemeClr w14:val="tx1"/>
            </w14:solidFill>
          </w14:textFill>
        </w:rPr>
        <w:instrText xml:space="preserve"> HYPERLINK "http://hb.ezhupei.com/" \t "https://www.rmhospital.com/article/id/_blank" </w:instrText>
      </w:r>
      <w:r>
        <w:rPr>
          <w:rFonts w:hint="eastAsia" w:asciiTheme="minorHAnsi" w:hAnsiTheme="minorHAnsi" w:eastAsiaTheme="minorEastAsia" w:cstheme="minorBidi"/>
          <w:i w:val="0"/>
          <w:iCs w:val="0"/>
          <w:caps w:val="0"/>
          <w:color w:val="000000" w:themeColor="text1"/>
          <w:spacing w:val="0"/>
          <w:kern w:val="2"/>
          <w:sz w:val="28"/>
          <w:szCs w:val="22"/>
          <w:u w:val="none"/>
          <w:shd w:val="clear" w:fill="auto"/>
          <w:lang w:bidi="ar-SA"/>
          <w14:textFill>
            <w14:solidFill>
              <w14:schemeClr w14:val="tx1"/>
            </w14:solidFill>
          </w14:textFill>
        </w:rPr>
        <w:fldChar w:fldCharType="separate"/>
      </w:r>
      <w:r>
        <w:rPr>
          <w:rStyle w:val="7"/>
          <w:rFonts w:hint="eastAsia" w:asciiTheme="minorHAnsi" w:hAnsiTheme="minorHAnsi" w:eastAsiaTheme="minorEastAsia" w:cstheme="minorBidi"/>
          <w:i w:val="0"/>
          <w:iCs w:val="0"/>
          <w:caps w:val="0"/>
          <w:color w:val="000000" w:themeColor="text1"/>
          <w:spacing w:val="0"/>
          <w:kern w:val="2"/>
          <w:sz w:val="28"/>
          <w:szCs w:val="22"/>
          <w:u w:val="none"/>
          <w:shd w:val="clear" w:fill="FFFFFF"/>
          <w:lang w:bidi="ar-SA"/>
          <w14:textFill>
            <w14:solidFill>
              <w14:schemeClr w14:val="tx1"/>
            </w14:solidFill>
          </w14:textFill>
        </w:rPr>
        <w:t>http://hb.ezhupei.com</w:t>
      </w:r>
      <w:r>
        <w:rPr>
          <w:rFonts w:hint="eastAsia" w:asciiTheme="minorHAnsi" w:hAnsiTheme="minorHAnsi" w:eastAsiaTheme="minorEastAsia" w:cstheme="minorBidi"/>
          <w:i w:val="0"/>
          <w:iCs w:val="0"/>
          <w:caps w:val="0"/>
          <w:color w:val="000000" w:themeColor="text1"/>
          <w:spacing w:val="0"/>
          <w:kern w:val="2"/>
          <w:sz w:val="28"/>
          <w:szCs w:val="22"/>
          <w:u w:val="none"/>
          <w:shd w:val="clear" w:fill="auto"/>
          <w:lang w:bidi="ar-SA"/>
          <w14:textFill>
            <w14:solidFill>
              <w14:schemeClr w14:val="tx1"/>
            </w14:solidFill>
          </w14:textFill>
        </w:rPr>
        <w:fldChar w:fldCharType="end"/>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完成网上报名注册（专硕研究生和农村订单定向免费医学毕业生不注册），同时上传身份证、毕业证等报名相关资料供培训基地资格审核。完成注册后，根据我院招收简章要求并结合自身情况，在湖北省住院医师规范化培训公众服务平台进行第一批次志愿填报，只能选择填报一个专业基地</w:t>
      </w:r>
      <w:r>
        <w:rPr>
          <w:rFonts w:hint="eastAsia" w:asciiTheme="minorHAnsi" w:hAnsiTheme="minorHAnsi" w:eastAsiaTheme="minor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微软雅黑" w:hAnsi="微软雅黑" w:eastAsia="微软雅黑" w:cs="微软雅黑"/>
          <w:i w:val="0"/>
          <w:iCs w:val="0"/>
          <w:caps w:val="0"/>
          <w:color w:val="000000" w:themeColor="text1"/>
          <w:spacing w:val="0"/>
          <w:sz w:val="22"/>
          <w:szCs w:val="22"/>
          <w14:textFill>
            <w14:solidFill>
              <w14:schemeClr w14:val="tx1"/>
            </w14:solidFill>
          </w14:textFill>
        </w:rPr>
      </w:pP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报考我院住培的考生，请加入“</w:t>
      </w:r>
      <w:r>
        <w:rPr>
          <w:rStyle w:val="7"/>
          <w:rFonts w:hint="eastAsia" w:asciiTheme="minorEastAsia" w:hAnsiTheme="minorEastAsia" w:eastAsiaTheme="minorEastAsia" w:cstheme="minorEastAsia"/>
          <w:i w:val="0"/>
          <w:iCs w:val="0"/>
          <w:caps w:val="0"/>
          <w:color w:val="000000" w:themeColor="text1"/>
          <w:spacing w:val="0"/>
          <w:sz w:val="28"/>
          <w:szCs w:val="28"/>
          <w:shd w:val="clear" w:fill="FFFFFF"/>
          <w:lang w:eastAsia="zh-CN" w:bidi="ar-SA"/>
          <w14:textFill>
            <w14:solidFill>
              <w14:schemeClr w14:val="tx1"/>
            </w14:solidFill>
          </w14:textFill>
        </w:rPr>
        <w:t>武汉市普仁医院</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”QQ群（群号：</w:t>
      </w:r>
      <w:r>
        <w:rPr>
          <w:rFonts w:hint="eastAsia"/>
          <w:color w:val="000000" w:themeColor="text1"/>
          <w:kern w:val="2"/>
          <w:sz w:val="28"/>
          <w:lang w:val="en-US" w:eastAsia="zh-CN" w:bidi="ar-SA"/>
          <w14:textFill>
            <w14:solidFill>
              <w14:schemeClr w14:val="tx1"/>
            </w14:solidFill>
          </w14:textFill>
        </w:rPr>
        <w:t>767780848</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），申请时注明“报名专业</w:t>
      </w:r>
      <w:r>
        <w:rPr>
          <w:rFonts w:hint="eastAsia" w:asciiTheme="minorHAnsi" w:hAnsiTheme="minorHAnsi" w:eastAsiaTheme="minorEastAsia" w:cstheme="minorBidi"/>
          <w:i w:val="0"/>
          <w:iCs w:val="0"/>
          <w:caps w:val="0"/>
          <w:color w:val="000000" w:themeColor="text1"/>
          <w:spacing w:val="0"/>
          <w:kern w:val="2"/>
          <w:sz w:val="28"/>
          <w:szCs w:val="22"/>
          <w:shd w:val="clear" w:fill="auto"/>
          <w:lang w:eastAsia="zh-CN" w:bidi="ar-SA"/>
          <w14:textFill>
            <w14:solidFill>
              <w14:schemeClr w14:val="tx1"/>
            </w14:solidFill>
          </w14:textFill>
        </w:rPr>
        <w:t>和</w:t>
      </w:r>
      <w:r>
        <w:rPr>
          <w:rFonts w:hint="eastAsia" w:asciiTheme="minorHAnsi" w:hAnsiTheme="minorHAnsi" w:eastAsiaTheme="minorEastAsia" w:cstheme="minorBidi"/>
          <w:i w:val="0"/>
          <w:iCs w:val="0"/>
          <w:caps w:val="0"/>
          <w:color w:val="000000" w:themeColor="text1"/>
          <w:spacing w:val="0"/>
          <w:kern w:val="2"/>
          <w:sz w:val="28"/>
          <w:szCs w:val="22"/>
          <w:shd w:val="clear" w:fill="auto"/>
          <w:lang w:bidi="ar-SA"/>
          <w14:textFill>
            <w14:solidFill>
              <w14:schemeClr w14:val="tx1"/>
            </w14:solidFill>
          </w14:textFill>
        </w:rPr>
        <w:t>姓名”。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0"/>
        <w:rPr>
          <w:rFonts w:hint="eastAsia" w:asciiTheme="minorHAnsi" w:hAnsiTheme="minorHAnsi" w:eastAsiaTheme="minorEastAsia" w:cstheme="minorBidi"/>
          <w:b/>
          <w:bCs/>
          <w:i w:val="0"/>
          <w:iCs w:val="0"/>
          <w:caps w:val="0"/>
          <w:color w:val="000000" w:themeColor="text1"/>
          <w:spacing w:val="0"/>
          <w:kern w:val="2"/>
          <w:sz w:val="28"/>
          <w:szCs w:val="22"/>
          <w:highlight w:val="none"/>
          <w:lang w:bidi="ar-SA"/>
          <w14:textFill>
            <w14:solidFill>
              <w14:schemeClr w14:val="tx1"/>
            </w14:solidFill>
          </w14:textFill>
        </w:rPr>
      </w:pPr>
      <w:r>
        <w:rPr>
          <w:rFonts w:hint="eastAsia" w:cstheme="minorBidi"/>
          <w:b/>
          <w:bCs/>
          <w:i w:val="0"/>
          <w:iCs w:val="0"/>
          <w:caps w:val="0"/>
          <w:color w:val="000000" w:themeColor="text1"/>
          <w:spacing w:val="0"/>
          <w:kern w:val="2"/>
          <w:sz w:val="28"/>
          <w:szCs w:val="22"/>
          <w:highlight w:val="none"/>
          <w:shd w:val="clear" w:fill="auto"/>
          <w:lang w:eastAsia="zh-CN" w:bidi="ar-SA"/>
          <w14:textFill>
            <w14:solidFill>
              <w14:schemeClr w14:val="tx1"/>
            </w14:solidFill>
          </w14:textFill>
        </w:rPr>
        <w:t>五</w:t>
      </w:r>
      <w:r>
        <w:rPr>
          <w:rFonts w:hint="eastAsia" w:asciiTheme="minorHAnsi" w:hAnsiTheme="minorHAnsi" w:eastAsiaTheme="minorEastAsia" w:cstheme="minorBidi"/>
          <w:b/>
          <w:bCs/>
          <w:i w:val="0"/>
          <w:iCs w:val="0"/>
          <w:caps w:val="0"/>
          <w:color w:val="000000" w:themeColor="text1"/>
          <w:spacing w:val="0"/>
          <w:kern w:val="2"/>
          <w:sz w:val="28"/>
          <w:szCs w:val="22"/>
          <w:highlight w:val="none"/>
          <w:shd w:val="clear" w:fill="auto"/>
          <w:lang w:bidi="ar-SA"/>
          <w14:textFill>
            <w14:solidFill>
              <w14:schemeClr w14:val="tx1"/>
            </w14:solidFill>
          </w14:textFill>
        </w:rPr>
        <w:t>、招录选拔程序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（一）招录选拔程序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w:t>
      </w: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资格审核：</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培训基地统一对考生报名材料进行线上审核。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w:t>
      </w: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.考核通知：</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培训基地根据报考情况，组织安排招录考核（含院级考核和专业基地考核），并在报名系统上向考生发布考核通知。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3.</w:t>
      </w: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招录考核：</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培训基地统一组织院级考试；</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全科医学科</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专业基地单独组织专业内的面试和专业考试，最终考核成绩由院级成绩和专业基地成绩两部分共同组成。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4</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w:t>
      </w: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名单公示：</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培训基地将录取名单进行网络公示。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5</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w:t>
      </w: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录取确认：</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培训基地在报名系统中进行录取。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（二）</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第一批次招录</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2024年</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4月24日至5月31日）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lang w:eastAsia="zh-CN"/>
          <w14:textFill>
            <w14:solidFill>
              <w14:schemeClr w14:val="tx1"/>
            </w14:solidFill>
          </w14:textFill>
        </w:rPr>
        <w:t>武汉市普仁</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医院将按202</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4</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年湖北省住培招录工作统一安排，于4月24日至5月</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26</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日内，组织完成资格审核、面试、专业考试和录取等工作。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5月</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31</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日前，培训基地将拟录取考生名单在单位网络平台进行公示，公示期不少于7个工作日。公示期结束且无异议后，培训基地在平台上对考生进行录取操作和发送录取信息。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三</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第二批次招录</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6</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月</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日至</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6</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月</w:t>
      </w:r>
      <w:r>
        <w:rPr>
          <w:rFonts w:hint="eastAsia" w:asciiTheme="minorEastAsia" w:hAnsiTheme="minorEastAsia" w:eastAsia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30</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firstLineChars="200"/>
        <w:jc w:val="left"/>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1.第二阶段注册和填报第二批次志愿通道开放时间为6月</w:t>
      </w:r>
      <w:r>
        <w:rPr>
          <w:rFonts w:hint="eastAsia" w:asciiTheme="minorEastAsia" w:hAnsiTheme="minorEastAsia" w:eastAsia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日0时-6月</w:t>
      </w:r>
      <w:r>
        <w:rPr>
          <w:rFonts w:hint="eastAsia" w:asciiTheme="minorEastAsia" w:hAnsiTheme="minorEastAsia" w:eastAsia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15</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日24时，第一阶段未注册的考生可先完成网上注册再填报第二批次志愿。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left"/>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2.医院于6月</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25</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日前组织完成第二批次考生资格审核、面试和专业考试，并于6月</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30</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日24点前完成第二批次拟录取考生名单公示，公示结束后在平台上对学员进行录取操作和发送录取信息。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四</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）报名材料要求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考生必须在报名系统上如实提交以下个人资料（如未提供，则视为未取得）：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1.本人有效身份证件扫描件；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2.本人学位证和学历证扫描件，如尚未毕业，可下载学信网的学历或学籍证明（非临床医学/口腔医学类别的其他专业学历不作为住培认定的有效学历）；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3.执业医师资格证扫描件（如尚未取得可不提供）；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4.外单位委托培养住院医师需提供在岗证明材料（盖有医院公章的劳动合同或社会保险缴纳证明等）和《委托培训证明》。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现场报到时将查看相关证件原件，如发现弄虚作假，一经查实，立即取消当年报考资格。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五</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）招录考核要求</w:t>
      </w:r>
      <w:r>
        <w:rPr>
          <w:rFonts w:hint="eastAsia" w:asciiTheme="minorEastAsia" w:hAnsiTheme="minorEastAsia" w:cstheme="minorEastAsia"/>
          <w:b/>
          <w:bCs/>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计划时间为</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2024年</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5月</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（第一批次招录）、</w:t>
      </w:r>
      <w:r>
        <w:rPr>
          <w:rFonts w:hint="eastAsia" w:asciiTheme="minorEastAsia" w:hAnsiTheme="minorEastAsia" w:cstheme="minorEastAsia"/>
          <w:i w:val="0"/>
          <w:iCs w:val="0"/>
          <w:caps w:val="0"/>
          <w:color w:val="000000" w:themeColor="text1"/>
          <w:spacing w:val="0"/>
          <w:sz w:val="28"/>
          <w:szCs w:val="28"/>
          <w:shd w:val="clear" w:fill="FFFFFF"/>
          <w:lang w:val="en-US" w:eastAsia="zh-CN"/>
          <w14:textFill>
            <w14:solidFill>
              <w14:schemeClr w14:val="tx1"/>
            </w14:solidFill>
          </w14:textFill>
        </w:rPr>
        <w:t>2024年6月</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上旬</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（第二批次招录）</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，具体另行通知</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临床医学专业招录考核由院级考核与专业基地考核两部分组成</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281" w:firstLineChars="1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1.院级考核（占总成绩40%）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（1）理论考核（20%）：考核形式为现场人机对话考核（使用手机），考核内容参考执业医师资格考试范围和题型。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（2）临床技能考核（20%）：考核形式为多站点考核。考核内容为问诊、体检、技能操作等基本临床技能。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2"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Style w:val="8"/>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2.专业基地考核（占总成绩60%）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（1）面试（40%）：采用现场面试，进行综合评价。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（2）专业理论考核（20%）：考核形式可为口试、笔试或网络考试等任何形式（具体由相应专业基地制定），考核内容参考执业医师资格考试范围和难度，体现本专业特点。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（3）专业素质评价（附加分）：形式不限，评价内容为本专业相关专业素质（具体由相应专业基地决定）。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将根据不同身份类型考生的专业内总成绩排名和综合情况进行择优录取。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w:t>
      </w: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六</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）报到与签订培训协议或劳动合同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培训基地计划于</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8</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月下旬安排录取的全部2024级住院医师（不含并轨的专业学位硕士研究生）现场报到，组织入院教育和入专业基地教育，并签订培训协议（本单位培养住院医师）或劳动合同（面向社会招收住院医师）。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无故逾期不报到者，将视为主动放弃，取消培训资格。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（七）</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培训时间及内容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840" w:firstLineChars="3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1.培训时间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住院医师规范化培训时间为三年（36个月）。专业学位博士毕业生参加住培的，根据综合考评情况决定是否减免一年培训时长。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840" w:firstLineChars="3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2.培训内容</w:t>
      </w:r>
    </w:p>
    <w:p>
      <w:pPr>
        <w:pStyle w:val="5"/>
        <w:widowControl/>
        <w:numPr>
          <w:ilvl w:val="0"/>
          <w:numId w:val="0"/>
        </w:numPr>
        <w:pBdr>
          <w:top w:val="none" w:color="auto" w:sz="0" w:space="0"/>
          <w:left w:val="none" w:color="auto" w:sz="0" w:space="0"/>
          <w:bottom w:val="none" w:color="auto" w:sz="0" w:space="0"/>
          <w:right w:val="none" w:color="auto" w:sz="0" w:space="0"/>
        </w:pBdr>
        <w:shd w:val="clear" w:fill="FFFFFF"/>
        <w:spacing w:beforeAutospacing="0" w:afterAutospacing="0" w:line="240" w:lineRule="auto"/>
        <w:ind w:firstLine="560" w:firstLineChars="200"/>
        <w:rPr>
          <w:rFonts w:hint="eastAsia"/>
          <w:b/>
          <w:bCs/>
          <w:color w:val="000000" w:themeColor="text1"/>
          <w:sz w:val="28"/>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按照国家《住院医师规范化培训内容与标准（2022年版）》相应专业细则中规定的轮转计划和培训内容要求执行。</w:t>
      </w:r>
    </w:p>
    <w:p>
      <w:pPr>
        <w:pStyle w:val="5"/>
        <w:widowControl/>
        <w:numPr>
          <w:ilvl w:val="0"/>
          <w:numId w:val="0"/>
        </w:numPr>
        <w:pBdr>
          <w:top w:val="none" w:color="auto" w:sz="0" w:space="0"/>
          <w:left w:val="none" w:color="auto" w:sz="0" w:space="0"/>
          <w:bottom w:val="none" w:color="auto" w:sz="0" w:space="0"/>
          <w:right w:val="none" w:color="auto" w:sz="0" w:space="0"/>
        </w:pBdr>
        <w:shd w:val="clear" w:fill="FFFFFF"/>
        <w:spacing w:before="450" w:beforeAutospacing="0" w:afterAutospacing="0" w:line="240" w:lineRule="auto"/>
        <w:ind w:firstLine="562" w:firstLineChars="200"/>
        <w:rPr>
          <w:rFonts w:hint="default"/>
          <w:b/>
          <w:bCs/>
          <w:color w:val="000000" w:themeColor="text1"/>
          <w:sz w:val="28"/>
          <w:lang w:val="en-US" w:eastAsia="zh-CN"/>
          <w14:textFill>
            <w14:solidFill>
              <w14:schemeClr w14:val="tx1"/>
            </w14:solidFill>
          </w14:textFill>
        </w:rPr>
      </w:pPr>
      <w:r>
        <w:rPr>
          <w:rFonts w:hint="eastAsia"/>
          <w:b/>
          <w:bCs/>
          <w:color w:val="000000" w:themeColor="text1"/>
          <w:sz w:val="28"/>
          <w:lang w:val="en-US" w:eastAsia="zh-CN"/>
          <w14:textFill>
            <w14:solidFill>
              <w14:schemeClr w14:val="tx1"/>
            </w14:solidFill>
          </w14:textFill>
        </w:rPr>
        <w:t>六、</w:t>
      </w:r>
      <w:r>
        <w:rPr>
          <w:rFonts w:hint="default"/>
          <w:b/>
          <w:bCs/>
          <w:color w:val="000000" w:themeColor="text1"/>
          <w:sz w:val="28"/>
          <w:lang w:val="en-US" w:eastAsia="zh-CN"/>
          <w14:textFill>
            <w14:solidFill>
              <w14:schemeClr w14:val="tx1"/>
            </w14:solidFill>
          </w14:textFill>
        </w:rPr>
        <w:t>培训待遇</w:t>
      </w:r>
    </w:p>
    <w:p>
      <w:pPr>
        <w:ind w:firstLine="560" w:firstLineChars="200"/>
        <w:rPr>
          <w:rFonts w:hint="default"/>
          <w:color w:val="000000" w:themeColor="text1"/>
          <w:sz w:val="28"/>
          <w:lang w:val="en-US" w:eastAsia="zh-CN"/>
          <w14:textFill>
            <w14:solidFill>
              <w14:schemeClr w14:val="tx1"/>
            </w14:solidFill>
          </w14:textFill>
        </w:rPr>
      </w:pPr>
      <w:r>
        <w:rPr>
          <w:rFonts w:hint="eastAsia"/>
          <w:color w:val="000000" w:themeColor="text1"/>
          <w:sz w:val="28"/>
          <w:lang w:eastAsia="zh-CN"/>
          <w14:textFill>
            <w14:solidFill>
              <w14:schemeClr w14:val="tx1"/>
            </w14:solidFill>
          </w14:textFill>
        </w:rPr>
        <w:t>根据相关文件要求，培训基地与面向社会招收住院医师签订劳动合同（按劳务派遣方式）及培训协议，与其他类型住院医师签订培训协议，其中外单位委托培养住院医师的人事关系保留在原工作单位。培训基地为本单位、外单位委托培养和面向社会招收住院医师，按以下标准发放培训补助（不含全日制硕士专业研究生）：</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1.基本培训补助</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培训医师待遇包括政府补助和培训基地津贴，依据考核发放。</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（1）社会学员待遇同单位学员，由薪点工资加轮转科室绩效（各培训科室根据培训对象工作表现考核和科室情况补助）组成。</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本科毕业生：3500~6000（含五险一金个人缴纳）元/月；</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硕博毕业生：4000~8000（含五险一金个人缴纳）元/月；</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（2）委培单位人待遇由培训单位和原单位共同承担。</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2.社会保险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培训基地按医院统一标准，由</w:t>
      </w:r>
      <w:r>
        <w:rPr>
          <w:rFonts w:hint="eastAsia"/>
          <w:color w:val="000000" w:themeColor="text1"/>
          <w:sz w:val="28"/>
          <w:lang w:val="en-US" w:eastAsia="zh-CN"/>
          <w14:textFill>
            <w14:solidFill>
              <w14:schemeClr w14:val="tx1"/>
            </w14:solidFill>
          </w14:textFill>
        </w:rPr>
        <w:t>人力资源部</w:t>
      </w:r>
      <w:r>
        <w:rPr>
          <w:rFonts w:hint="default"/>
          <w:color w:val="000000" w:themeColor="text1"/>
          <w:sz w:val="28"/>
          <w:lang w:val="en-US" w:eastAsia="zh-CN"/>
          <w14:textFill>
            <w14:solidFill>
              <w14:schemeClr w14:val="tx1"/>
            </w14:solidFill>
          </w14:textFill>
        </w:rPr>
        <w:t>为单位人和社会人学员代扣代缴基本养老、基本医疗、失业、工伤和生育五项社会保险费</w:t>
      </w:r>
      <w:r>
        <w:rPr>
          <w:rFonts w:hint="eastAsia"/>
          <w:color w:val="000000" w:themeColor="text1"/>
          <w:sz w:val="28"/>
          <w:lang w:val="en-US" w:eastAsia="zh-CN"/>
          <w14:textFill>
            <w14:solidFill>
              <w14:schemeClr w14:val="tx1"/>
            </w14:solidFill>
          </w14:textFill>
        </w:rPr>
        <w:t>及住房公积金</w:t>
      </w:r>
      <w:r>
        <w:rPr>
          <w:rFonts w:hint="default"/>
          <w:color w:val="000000" w:themeColor="text1"/>
          <w:sz w:val="28"/>
          <w:lang w:val="en-US" w:eastAsia="zh-CN"/>
          <w14:textFill>
            <w14:solidFill>
              <w14:schemeClr w14:val="tx1"/>
            </w14:solidFill>
          </w14:textFill>
        </w:rPr>
        <w:t>。</w:t>
      </w:r>
    </w:p>
    <w:p>
      <w:pPr>
        <w:numPr>
          <w:ilvl w:val="0"/>
          <w:numId w:val="0"/>
        </w:numPr>
        <w:ind w:leftChars="0" w:firstLine="560" w:firstLineChars="200"/>
        <w:rPr>
          <w:rFonts w:hint="default"/>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3.</w:t>
      </w:r>
      <w:r>
        <w:rPr>
          <w:rFonts w:hint="default"/>
          <w:color w:val="000000" w:themeColor="text1"/>
          <w:sz w:val="28"/>
          <w:lang w:val="en-US" w:eastAsia="zh-CN"/>
          <w14:textFill>
            <w14:solidFill>
              <w14:schemeClr w14:val="tx1"/>
            </w14:solidFill>
          </w14:textFill>
        </w:rPr>
        <w:t>紧缺专业补助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培训基地对紧缺专业住培学员按以下标准给予紧缺专业补助：全科医学科住培学员</w:t>
      </w:r>
      <w:r>
        <w:rPr>
          <w:rFonts w:hint="eastAsia"/>
          <w:color w:val="000000" w:themeColor="text1"/>
          <w:sz w:val="28"/>
          <w:lang w:val="en-US" w:eastAsia="zh-CN"/>
          <w14:textFill>
            <w14:solidFill>
              <w14:schemeClr w14:val="tx1"/>
            </w14:solidFill>
          </w14:textFill>
        </w:rPr>
        <w:t>6</w:t>
      </w:r>
      <w:r>
        <w:rPr>
          <w:rFonts w:hint="default"/>
          <w:color w:val="000000" w:themeColor="text1"/>
          <w:sz w:val="28"/>
          <w:lang w:val="en-US" w:eastAsia="zh-CN"/>
          <w14:textFill>
            <w14:solidFill>
              <w14:schemeClr w14:val="tx1"/>
            </w14:solidFill>
          </w14:textFill>
        </w:rPr>
        <w:t>000元/人/年</w:t>
      </w:r>
      <w:r>
        <w:rPr>
          <w:rFonts w:hint="eastAsia"/>
          <w:color w:val="000000" w:themeColor="text1"/>
          <w:sz w:val="28"/>
          <w:lang w:val="en-US" w:eastAsia="zh-CN"/>
          <w14:textFill>
            <w14:solidFill>
              <w14:schemeClr w14:val="tx1"/>
            </w14:solidFill>
          </w14:textFill>
        </w:rPr>
        <w:t>，</w:t>
      </w:r>
      <w:r>
        <w:rPr>
          <w:rFonts w:hint="default"/>
          <w:color w:val="000000" w:themeColor="text1"/>
          <w:sz w:val="28"/>
          <w:lang w:val="en-US" w:eastAsia="zh-CN"/>
          <w14:textFill>
            <w14:solidFill>
              <w14:schemeClr w14:val="tx1"/>
            </w14:solidFill>
          </w14:textFill>
        </w:rPr>
        <w:t>紧缺专业补助按年度进行考核后一次性发放。</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4.加班补助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培训基地对在培训科室</w:t>
      </w:r>
      <w:r>
        <w:rPr>
          <w:rFonts w:hint="eastAsia"/>
          <w:color w:val="000000" w:themeColor="text1"/>
          <w:sz w:val="28"/>
          <w:lang w:val="en-US" w:eastAsia="zh-CN"/>
          <w14:textFill>
            <w14:solidFill>
              <w14:schemeClr w14:val="tx1"/>
            </w14:solidFill>
          </w14:textFill>
        </w:rPr>
        <w:t>单独</w:t>
      </w:r>
      <w:r>
        <w:rPr>
          <w:rFonts w:hint="default"/>
          <w:color w:val="000000" w:themeColor="text1"/>
          <w:sz w:val="28"/>
          <w:lang w:val="en-US" w:eastAsia="zh-CN"/>
          <w14:textFill>
            <w14:solidFill>
              <w14:schemeClr w14:val="tx1"/>
            </w14:solidFill>
          </w14:textFill>
        </w:rPr>
        <w:t>参与值夜班的学员，按医院统一标准发放夜班费。</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5.住宿补助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培训基地为</w:t>
      </w:r>
      <w:r>
        <w:rPr>
          <w:rFonts w:hint="eastAsia"/>
          <w:color w:val="000000" w:themeColor="text1"/>
          <w:sz w:val="28"/>
          <w:lang w:val="en-US" w:eastAsia="zh-CN"/>
          <w14:textFill>
            <w14:solidFill>
              <w14:schemeClr w14:val="tx1"/>
            </w14:solidFill>
          </w14:textFill>
        </w:rPr>
        <w:t>市区外</w:t>
      </w:r>
      <w:r>
        <w:rPr>
          <w:rFonts w:hint="default"/>
          <w:color w:val="000000" w:themeColor="text1"/>
          <w:sz w:val="28"/>
          <w:lang w:val="en-US" w:eastAsia="zh-CN"/>
          <w14:textFill>
            <w14:solidFill>
              <w14:schemeClr w14:val="tx1"/>
            </w14:solidFill>
          </w14:textFill>
        </w:rPr>
        <w:t>学员提供统一免费宿舍。委培单位人学员可按院内收费标准申请宿舍，费用由派出单位或个人承担。</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6.就餐补助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培训基地为培训对象统一办理职工就餐卡，享受医院职工同等就餐补助。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7.其他补助</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培训基地统一为学员免费提供医院工作服（含两套夏装和两套冬装），</w:t>
      </w:r>
      <w:r>
        <w:rPr>
          <w:rFonts w:hint="eastAsia"/>
          <w:color w:val="000000" w:themeColor="text1"/>
          <w:sz w:val="28"/>
          <w:lang w:val="en-US" w:eastAsia="zh-CN"/>
          <w14:textFill>
            <w14:solidFill>
              <w14:schemeClr w14:val="tx1"/>
            </w14:solidFill>
          </w14:textFill>
        </w:rPr>
        <w:t>办理工会卡</w:t>
      </w:r>
      <w:r>
        <w:rPr>
          <w:rFonts w:hint="default"/>
          <w:color w:val="000000" w:themeColor="text1"/>
          <w:sz w:val="28"/>
          <w:lang w:val="en-US" w:eastAsia="zh-CN"/>
          <w14:textFill>
            <w14:solidFill>
              <w14:schemeClr w14:val="tx1"/>
            </w14:solidFill>
          </w14:textFill>
        </w:rPr>
        <w:t>等相关配套保障。</w:t>
      </w:r>
    </w:p>
    <w:p>
      <w:pPr>
        <w:numPr>
          <w:ilvl w:val="0"/>
          <w:numId w:val="0"/>
        </w:numPr>
        <w:ind w:firstLine="560" w:firstLineChars="200"/>
        <w:rPr>
          <w:rFonts w:hint="eastAsia"/>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8.成绩优秀的住院医师有机会申请武汉科技大学同等学力硕士学位；</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9.免费为住培学员开放医院图书馆资源；每年举办的国家级、省市级继教项目，住培医师可免费参加学习；</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10.优秀住培毕业生有机会留院工作。</w:t>
      </w:r>
    </w:p>
    <w:p>
      <w:pPr>
        <w:numPr>
          <w:ilvl w:val="0"/>
          <w:numId w:val="0"/>
        </w:numPr>
        <w:ind w:firstLine="560" w:firstLineChars="200"/>
        <w:rPr>
          <w:rFonts w:hint="eastAsia"/>
          <w:b/>
          <w:bCs/>
          <w:color w:val="000000" w:themeColor="text1"/>
          <w:sz w:val="28"/>
          <w:highlight w:val="none"/>
          <w:lang w:val="en-US" w:eastAsia="zh-CN"/>
          <w14:textFill>
            <w14:solidFill>
              <w14:schemeClr w14:val="tx1"/>
            </w14:solidFill>
          </w14:textFill>
        </w:rPr>
      </w:pPr>
      <w:r>
        <w:rPr>
          <w:rFonts w:hint="default"/>
          <w:color w:val="000000" w:themeColor="text1"/>
          <w:sz w:val="28"/>
          <w:lang w:val="en-US" w:eastAsia="zh-CN"/>
          <w14:textFill>
            <w14:solidFill>
              <w14:schemeClr w14:val="tx1"/>
            </w14:solidFill>
          </w14:textFill>
        </w:rPr>
        <w:t>除上述由培训基地统一提供的培训补助外，鼓励</w:t>
      </w:r>
      <w:r>
        <w:rPr>
          <w:rFonts w:hint="eastAsia"/>
          <w:color w:val="000000" w:themeColor="text1"/>
          <w:sz w:val="28"/>
          <w:lang w:val="en-US" w:eastAsia="zh-CN"/>
          <w14:textFill>
            <w14:solidFill>
              <w14:schemeClr w14:val="tx1"/>
            </w14:solidFill>
          </w14:textFill>
        </w:rPr>
        <w:t>各</w:t>
      </w:r>
      <w:r>
        <w:rPr>
          <w:rFonts w:hint="default"/>
          <w:color w:val="000000" w:themeColor="text1"/>
          <w:sz w:val="28"/>
          <w:lang w:val="en-US" w:eastAsia="zh-CN"/>
          <w14:textFill>
            <w14:solidFill>
              <w14:schemeClr w14:val="tx1"/>
            </w14:solidFill>
          </w14:textFill>
        </w:rPr>
        <w:t>培训科室可根据本科室特点和学员工作表现，对优秀学员给予一定的补助或奖励。</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0"/>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28"/>
          <w:szCs w:val="28"/>
          <w:shd w:val="clear" w:fill="FFFFFF"/>
          <w:lang w:eastAsia="zh-CN"/>
          <w14:textFill>
            <w14:solidFill>
              <w14:schemeClr w14:val="tx1"/>
            </w14:solidFill>
          </w14:textFill>
        </w:rPr>
        <w:t>七</w:t>
      </w: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、退培说明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按相关部门规定，一旦正式招录并注册成功后，因任何个人主观原因退出住院医师规范化培训者（含更换工作单位、攻读全日制研究生等），均按恶意退培处理。退培后，国家住培信息平台内会记录退培信息，三年内无法再次注册，以及再次参加住培需自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20"/>
        <w:jc w:val="both"/>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如有确定要继续攻读全日制研究生或需中途退培者，请勿报名！请勿报名！请勿报名！以免浪费名额和影响自己的诚信与发展。</w:t>
      </w:r>
    </w:p>
    <w:p>
      <w:pPr>
        <w:numPr>
          <w:ilvl w:val="0"/>
          <w:numId w:val="0"/>
        </w:numPr>
        <w:spacing w:before="450"/>
        <w:rPr>
          <w:rFonts w:hint="eastAsia"/>
          <w:color w:val="000000" w:themeColor="text1"/>
          <w:sz w:val="28"/>
          <w:highlight w:val="none"/>
          <w:lang w:eastAsia="zh-CN"/>
          <w14:textFill>
            <w14:solidFill>
              <w14:schemeClr w14:val="tx1"/>
            </w14:solidFill>
          </w14:textFill>
        </w:rPr>
      </w:pPr>
      <w:r>
        <w:rPr>
          <w:rFonts w:hint="eastAsia"/>
          <w:b/>
          <w:bCs/>
          <w:color w:val="000000" w:themeColor="text1"/>
          <w:sz w:val="28"/>
          <w:highlight w:val="none"/>
          <w:lang w:val="en-US" w:eastAsia="zh-CN"/>
          <w14:textFill>
            <w14:solidFill>
              <w14:schemeClr w14:val="tx1"/>
            </w14:solidFill>
          </w14:textFill>
        </w:rPr>
        <w:t>八</w:t>
      </w:r>
      <w:r>
        <w:rPr>
          <w:rFonts w:hint="default"/>
          <w:b/>
          <w:bCs/>
          <w:color w:val="000000" w:themeColor="text1"/>
          <w:sz w:val="28"/>
          <w:highlight w:val="none"/>
          <w:lang w:val="en-US" w:eastAsia="zh-CN"/>
          <w14:textFill>
            <w14:solidFill>
              <w14:schemeClr w14:val="tx1"/>
            </w14:solidFill>
          </w14:textFill>
        </w:rPr>
        <w:t>、</w:t>
      </w:r>
      <w:r>
        <w:rPr>
          <w:rFonts w:hint="eastAsia"/>
          <w:b/>
          <w:bCs/>
          <w:color w:val="000000" w:themeColor="text1"/>
          <w:sz w:val="28"/>
          <w:highlight w:val="none"/>
          <w:lang w:val="en-US" w:eastAsia="zh-CN"/>
          <w14:textFill>
            <w14:solidFill>
              <w14:schemeClr w14:val="tx1"/>
            </w14:solidFill>
          </w14:textFill>
        </w:rPr>
        <w:t>咨询联系人</w:t>
      </w:r>
    </w:p>
    <w:p>
      <w:pPr>
        <w:numPr>
          <w:ilvl w:val="0"/>
          <w:numId w:val="0"/>
        </w:num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武汉市普仁医院科教部教学办公室</w:t>
      </w:r>
    </w:p>
    <w:p>
      <w:pPr>
        <w:numPr>
          <w:ilvl w:val="0"/>
          <w:numId w:val="0"/>
        </w:numPr>
        <w:ind w:firstLine="560" w:firstLineChars="200"/>
        <w:rPr>
          <w:rFonts w:hint="default"/>
          <w:color w:val="000000" w:themeColor="text1"/>
          <w:sz w:val="28"/>
          <w:lang w:val="en-US" w:eastAsia="zh-CN"/>
          <w14:textFill>
            <w14:solidFill>
              <w14:schemeClr w14:val="tx1"/>
            </w14:solidFill>
          </w14:textFill>
        </w:rPr>
      </w:pPr>
      <w:r>
        <w:rPr>
          <w:rFonts w:hint="eastAsia"/>
          <w:color w:val="000000" w:themeColor="text1"/>
          <w:sz w:val="28"/>
          <w:lang w:eastAsia="zh-CN"/>
          <w14:textFill>
            <w14:solidFill>
              <w14:schemeClr w14:val="tx1"/>
            </w14:solidFill>
          </w14:textFill>
        </w:rPr>
        <w:t>联系人：胡老师</w:t>
      </w:r>
      <w:r>
        <w:rPr>
          <w:rFonts w:hint="eastAsia"/>
          <w:color w:val="000000" w:themeColor="text1"/>
          <w:sz w:val="28"/>
          <w:lang w:val="en-US" w:eastAsia="zh-CN"/>
          <w14:textFill>
            <w14:solidFill>
              <w14:schemeClr w14:val="tx1"/>
            </w14:solidFill>
          </w14:textFill>
        </w:rPr>
        <w:t xml:space="preserve"> </w:t>
      </w:r>
    </w:p>
    <w:p>
      <w:pPr>
        <w:numPr>
          <w:ilvl w:val="0"/>
          <w:numId w:val="0"/>
        </w:num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 xml:space="preserve">联系电话：027-86360159 </w:t>
      </w:r>
    </w:p>
    <w:p>
      <w:pPr>
        <w:numPr>
          <w:ilvl w:val="0"/>
          <w:numId w:val="0"/>
        </w:numPr>
        <w:ind w:firstLine="560" w:firstLineChars="200"/>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武汉市普仁医院全科专业基地</w:t>
      </w:r>
    </w:p>
    <w:p>
      <w:pPr>
        <w:numPr>
          <w:ilvl w:val="0"/>
          <w:numId w:val="0"/>
        </w:numPr>
        <w:ind w:firstLine="560" w:firstLineChars="200"/>
        <w:rPr>
          <w:rFonts w:hint="default"/>
          <w:color w:val="000000" w:themeColor="text1"/>
          <w:sz w:val="28"/>
          <w:highlight w:val="none"/>
          <w:lang w:val="en-US" w:eastAsia="zh-CN"/>
          <w14:textFill>
            <w14:solidFill>
              <w14:schemeClr w14:val="tx1"/>
            </w14:solidFill>
          </w14:textFill>
        </w:rPr>
      </w:pPr>
      <w:r>
        <w:rPr>
          <w:rFonts w:hint="eastAsia"/>
          <w:color w:val="000000" w:themeColor="text1"/>
          <w:sz w:val="28"/>
          <w:highlight w:val="none"/>
          <w:lang w:eastAsia="zh-CN"/>
          <w14:textFill>
            <w14:solidFill>
              <w14:schemeClr w14:val="tx1"/>
            </w14:solidFill>
          </w14:textFill>
        </w:rPr>
        <w:t>联系人：罗老师</w:t>
      </w:r>
      <w:r>
        <w:rPr>
          <w:rFonts w:hint="eastAsia"/>
          <w:color w:val="000000" w:themeColor="text1"/>
          <w:sz w:val="28"/>
          <w:highlight w:val="none"/>
          <w:lang w:val="en-US" w:eastAsia="zh-CN"/>
          <w14:textFill>
            <w14:solidFill>
              <w14:schemeClr w14:val="tx1"/>
            </w14:solidFill>
          </w14:textFill>
        </w:rPr>
        <w:t xml:space="preserve"> 吕老师</w:t>
      </w:r>
    </w:p>
    <w:p>
      <w:pPr>
        <w:numPr>
          <w:ilvl w:val="0"/>
          <w:numId w:val="0"/>
        </w:numPr>
        <w:ind w:firstLine="560" w:firstLineChars="200"/>
        <w:rPr>
          <w:rFonts w:hint="eastAsia"/>
          <w:color w:val="000000" w:themeColor="text1"/>
          <w:sz w:val="28"/>
          <w:highlight w:val="none"/>
          <w:lang w:eastAsia="zh-CN"/>
          <w14:textFill>
            <w14:solidFill>
              <w14:schemeClr w14:val="tx1"/>
            </w14:solidFill>
          </w14:textFill>
        </w:rPr>
      </w:pPr>
      <w:r>
        <w:rPr>
          <w:rFonts w:hint="eastAsia"/>
          <w:color w:val="000000" w:themeColor="text1"/>
          <w:sz w:val="28"/>
          <w:highlight w:val="none"/>
          <w:lang w:eastAsia="zh-CN"/>
          <w14:textFill>
            <w14:solidFill>
              <w14:schemeClr w14:val="tx1"/>
            </w14:solidFill>
          </w14:textFill>
        </w:rPr>
        <w:t>联系电话：</w:t>
      </w:r>
      <w:r>
        <w:rPr>
          <w:rFonts w:hint="eastAsia"/>
          <w:color w:val="000000" w:themeColor="text1"/>
          <w:sz w:val="28"/>
          <w:lang w:eastAsia="zh-CN"/>
          <w14:textFill>
            <w14:solidFill>
              <w14:schemeClr w14:val="tx1"/>
            </w14:solidFill>
          </w14:textFill>
        </w:rPr>
        <w:t>027-</w:t>
      </w:r>
      <w:r>
        <w:rPr>
          <w:rFonts w:hint="eastAsia"/>
          <w:color w:val="000000" w:themeColor="text1"/>
          <w:sz w:val="28"/>
          <w:highlight w:val="none"/>
          <w:lang w:eastAsia="zh-CN"/>
          <w14:textFill>
            <w14:solidFill>
              <w14:schemeClr w14:val="tx1"/>
            </w14:solidFill>
          </w14:textFill>
        </w:rPr>
        <w:t>86361973</w:t>
      </w:r>
    </w:p>
    <w:p>
      <w:pPr>
        <w:numPr>
          <w:ilvl w:val="0"/>
          <w:numId w:val="0"/>
        </w:numPr>
        <w:ind w:firstLine="420" w:firstLineChars="200"/>
        <w:rPr>
          <w:rFonts w:hint="default"/>
          <w:color w:val="000000" w:themeColor="text1"/>
          <w:sz w:val="28"/>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3147695</wp:posOffset>
            </wp:positionH>
            <wp:positionV relativeFrom="paragraph">
              <wp:posOffset>770255</wp:posOffset>
            </wp:positionV>
            <wp:extent cx="2153920" cy="1622425"/>
            <wp:effectExtent l="0" t="0" r="17780" b="15875"/>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2153920" cy="1622425"/>
                    </a:xfrm>
                    <a:prstGeom prst="rect">
                      <a:avLst/>
                    </a:prstGeom>
                    <a:noFill/>
                    <a:ln>
                      <a:noFill/>
                    </a:ln>
                  </pic:spPr>
                </pic:pic>
              </a:graphicData>
            </a:graphic>
          </wp:anchor>
        </w:drawing>
      </w:r>
      <w:r>
        <w:rPr>
          <w:rFonts w:hint="eastAsia"/>
          <w:color w:val="000000" w:themeColor="text1"/>
          <w:sz w:val="28"/>
          <w:lang w:eastAsia="zh-CN"/>
          <w14:textFill>
            <w14:solidFill>
              <w14:schemeClr w14:val="tx1"/>
            </w14:solidFill>
          </w14:textFill>
        </w:rPr>
        <w:t>办公地址：湖北省武汉市青山区建设四路本溪街</w:t>
      </w:r>
      <w:r>
        <w:rPr>
          <w:rFonts w:hint="eastAsia"/>
          <w:color w:val="000000" w:themeColor="text1"/>
          <w:sz w:val="28"/>
          <w:lang w:val="en-US" w:eastAsia="zh-CN"/>
          <w14:textFill>
            <w14:solidFill>
              <w14:schemeClr w14:val="tx1"/>
            </w14:solidFill>
          </w14:textFill>
        </w:rPr>
        <w:t>1</w:t>
      </w:r>
      <w:r>
        <w:rPr>
          <w:rFonts w:hint="eastAsia"/>
          <w:color w:val="000000" w:themeColor="text1"/>
          <w:sz w:val="28"/>
          <w:lang w:eastAsia="zh-CN"/>
          <w14:textFill>
            <w14:solidFill>
              <w14:schemeClr w14:val="tx1"/>
            </w14:solidFill>
          </w14:textFill>
        </w:rPr>
        <w:t>号武汉市普仁医院</w:t>
      </w:r>
      <w:r>
        <w:rPr>
          <w:rFonts w:hint="eastAsia"/>
          <w:color w:val="000000" w:themeColor="text1"/>
          <w:sz w:val="28"/>
          <w:lang w:val="en-US" w:eastAsia="zh-CN"/>
          <w14:textFill>
            <w14:solidFill>
              <w14:schemeClr w14:val="tx1"/>
            </w14:solidFill>
          </w14:textFill>
        </w:rPr>
        <w:t>5号楼3楼。</w:t>
      </w:r>
    </w:p>
    <w:p>
      <w:pPr>
        <w:ind w:firstLine="280" w:firstLineChars="100"/>
        <w:rPr>
          <w:rFonts w:hint="eastAsia"/>
          <w:color w:val="FF0000"/>
          <w:sz w:val="28"/>
          <w:lang w:eastAsia="zh-CN"/>
        </w:rPr>
      </w:pPr>
      <w:r>
        <w:rPr>
          <w:rFonts w:hint="eastAsia"/>
          <w:color w:val="FF0000"/>
          <w:sz w:val="28"/>
          <w:lang w:eastAsia="zh-CN"/>
        </w:rPr>
        <w:t>QQ群（2024年普仁医院住培招录群）</w:t>
      </w:r>
    </w:p>
    <w:p>
      <w:pPr>
        <w:ind w:firstLine="280" w:firstLineChars="100"/>
        <w:rPr>
          <w:rFonts w:hint="eastAsia"/>
          <w:color w:val="FF0000"/>
          <w:sz w:val="28"/>
          <w:lang w:eastAsia="zh-CN"/>
        </w:rPr>
      </w:pPr>
      <w:r>
        <w:rPr>
          <w:rFonts w:hint="eastAsia"/>
          <w:color w:val="FF0000"/>
          <w:sz w:val="28"/>
          <w:lang w:eastAsia="zh-CN"/>
        </w:rPr>
        <w:t>群号：</w:t>
      </w:r>
      <w:r>
        <w:rPr>
          <w:rFonts w:hint="eastAsia"/>
          <w:color w:val="FF0000"/>
          <w:sz w:val="28"/>
          <w:lang w:val="en-US" w:eastAsia="zh-CN"/>
        </w:rPr>
        <w:t>767780848，</w:t>
      </w:r>
      <w:r>
        <w:rPr>
          <w:rFonts w:hint="eastAsia"/>
          <w:color w:val="FF0000"/>
          <w:sz w:val="28"/>
          <w:lang w:eastAsia="zh-CN"/>
        </w:rPr>
        <w:t>申请加入时，需</w:t>
      </w:r>
    </w:p>
    <w:p>
      <w:pPr>
        <w:ind w:firstLine="280" w:firstLineChars="100"/>
        <w:rPr>
          <w:rFonts w:hint="eastAsia"/>
          <w:color w:val="FF0000"/>
          <w:sz w:val="28"/>
          <w:lang w:eastAsia="zh-CN"/>
        </w:rPr>
      </w:pPr>
      <w:r>
        <w:rPr>
          <w:rFonts w:hint="eastAsia"/>
          <w:color w:val="FF0000"/>
          <w:sz w:val="28"/>
          <w:lang w:eastAsia="zh-CN"/>
        </w:rPr>
        <w:t>注明“报名专业、姓名和身份类型”</w:t>
      </w:r>
    </w:p>
    <w:p>
      <w:pPr>
        <w:ind w:firstLine="280" w:firstLineChars="100"/>
        <w:rPr>
          <w:rFonts w:hint="eastAsia"/>
          <w:color w:val="000000" w:themeColor="text1"/>
          <w:sz w:val="28"/>
          <w:lang w:eastAsia="zh-CN"/>
          <w14:textFill>
            <w14:solidFill>
              <w14:schemeClr w14:val="tx1"/>
            </w14:solidFill>
          </w14:textFill>
        </w:rPr>
      </w:pPr>
      <w:r>
        <w:rPr>
          <w:rFonts w:hint="eastAsia"/>
          <w:color w:val="FF0000"/>
          <w:sz w:val="28"/>
          <w:lang w:eastAsia="zh-CN"/>
        </w:rPr>
        <w:t>方能通过申请</w:t>
      </w:r>
      <w:r>
        <w:rPr>
          <w:rFonts w:hint="eastAsia" w:ascii="仿宋" w:hAnsi="仿宋" w:eastAsia="仿宋" w:cs="仿宋"/>
          <w:i w:val="0"/>
          <w:iCs w:val="0"/>
          <w:caps w:val="0"/>
          <w:color w:val="FF0000"/>
          <w:spacing w:val="15"/>
          <w:sz w:val="28"/>
          <w:szCs w:val="28"/>
        </w:rPr>
        <w:t>。</w:t>
      </w:r>
    </w:p>
    <w:p>
      <w:pPr>
        <w:numPr>
          <w:ilvl w:val="0"/>
          <w:numId w:val="0"/>
        </w:numPr>
        <w:ind w:firstLine="560" w:firstLineChars="200"/>
        <w:jc w:val="center"/>
        <w:rPr>
          <w:rFonts w:hint="eastAsia"/>
          <w:color w:val="000000" w:themeColor="text1"/>
          <w:sz w:val="28"/>
          <w:lang w:eastAsia="zh-CN"/>
          <w14:textFill>
            <w14:solidFill>
              <w14:schemeClr w14:val="tx1"/>
            </w14:solidFill>
          </w14:textFill>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450" w:lineRule="atLeast"/>
        <w:ind w:left="0" w:right="0" w:firstLine="0"/>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8"/>
          <w:szCs w:val="28"/>
          <w:shd w:val="clear" w:fill="FFFFFF"/>
          <w14:textFill>
            <w14:solidFill>
              <w14:schemeClr w14:val="tx1"/>
            </w14:solidFill>
          </w14:textFill>
        </w:rPr>
        <w:t>住培相关政策介绍：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0" w:firstLineChars="0"/>
        <w:jc w:val="both"/>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pPr>
      <w:r>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t>《湖北省建立住院医师规范化培训制度的实施意见》（鄂卫生计生发〔2015〕18号）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到2020年，所有新进医疗岗位的本科及以上学历的临床医师均接受住院医师规范化培训</w:t>
      </w:r>
      <w:r>
        <w:rPr>
          <w:rFonts w:hint="eastAsia" w:asciiTheme="minorEastAsia" w:hAnsiTheme="minorEastAsia" w:cstheme="minorEastAsia"/>
          <w:i w:val="0"/>
          <w:iCs w:val="0"/>
          <w:caps w:val="0"/>
          <w:color w:val="000000" w:themeColor="text1"/>
          <w:spacing w:val="0"/>
          <w:sz w:val="28"/>
          <w:szCs w:val="28"/>
          <w:shd w:val="clear" w:fill="FFFFFF"/>
          <w:lang w:eastAsia="zh-CN"/>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从2020年起，全省各级医疗机构将取得《住院医师规范化培训合格证书》作为报考临床医学专业中级资格考试和临床医学专业中级技术岗位聘用的条件之一。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0" w:firstLineChars="0"/>
        <w:jc w:val="both"/>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pPr>
      <w:r>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t>《国务院办公厅关于加快医学教育创新发展的指导意见》（国办发〔2020〕34号）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与面向社会招收住院医师签订劳动合同：对面向社会招收的培训对象，住培基地依法与其签订劳动合同，明确培训期间双方权利义务，劳动合同到期后依法终止，培训对象自主择业。面向社会招收的普通高校应届毕业生培训对象培训合格当年在医疗卫生机构就业的，在招聘、派遣、落户等方面，按当年应届毕业生同等对待。对经住培合格的本科学历临床医师，在人员招聘、职称晋升、岗位聘用、薪酬待遇等方面，与临床医学、中医专业学位硕士研究生同等对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0" w:firstLineChars="0"/>
        <w:jc w:val="both"/>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pPr>
      <w:r>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t>《关于深化卫生专业技术人员职称制度改革的指导意见》（人社部发〔2021〕51号）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临床、口腔、中医类别主治医师：具备博士学位，并取得住院医师规范化培训合格证书；或具备硕士学位，取得住院医师规范化培训合格证书后从事医疗执业活动满2年；或具备大学本科学历或学士学位，取得住院医师规范化培训合格证书后从事医疗执业活动满2年；或具备大学本科学历或学士学位，经执业医师注册后从事医疗执业活动满4年；或具备大专学历，经执业医师注册后从事医疗执业活动满6年；或具备中专学历，经执业医师注册后从事医疗执业活动满7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240" w:lineRule="auto"/>
        <w:ind w:left="0" w:right="0" w:firstLine="0" w:firstLineChars="0"/>
        <w:jc w:val="both"/>
        <w:rPr>
          <w:rFonts w:hint="eastAsia" w:asciiTheme="minorEastAsia" w:hAnsiTheme="minorEastAsia" w:eastAsiaTheme="minorEastAsia" w:cstheme="minorEastAsia"/>
          <w:b/>
          <w:bCs/>
          <w:i w:val="0"/>
          <w:iCs w:val="0"/>
          <w:caps w:val="0"/>
          <w:color w:val="4F81BD" w:themeColor="accent1"/>
          <w:spacing w:val="0"/>
          <w:sz w:val="28"/>
          <w:szCs w:val="28"/>
          <w14:textFill>
            <w14:solidFill>
              <w14:schemeClr w14:val="accent1"/>
            </w14:solidFill>
          </w14:textFill>
        </w:rPr>
      </w:pPr>
      <w:r>
        <w:rPr>
          <w:rFonts w:hint="eastAsia" w:asciiTheme="minorEastAsia" w:hAnsiTheme="minorEastAsia" w:eastAsiaTheme="minorEastAsia" w:cstheme="minorEastAsia"/>
          <w:b/>
          <w:bCs/>
          <w:i w:val="0"/>
          <w:iCs w:val="0"/>
          <w:caps w:val="0"/>
          <w:color w:val="4F81BD" w:themeColor="accent1"/>
          <w:spacing w:val="0"/>
          <w:sz w:val="28"/>
          <w:szCs w:val="28"/>
          <w:shd w:val="clear" w:fill="FFFFFF"/>
          <w14:textFill>
            <w14:solidFill>
              <w14:schemeClr w14:val="accent1"/>
            </w14:solidFill>
          </w14:textFill>
        </w:rPr>
        <w:t>《关于贯彻落实住院医师规范化培训“两个同等对待”政策的通知》（鄂卫通〔2022〕55号）</w:t>
      </w:r>
    </w:p>
    <w:p>
      <w:pPr>
        <w:spacing w:before="625" w:beforeLines="200"/>
        <w:rPr>
          <w:rFonts w:hint="eastAsia"/>
          <w:color w:val="000000" w:themeColor="text1"/>
          <w:sz w:val="28"/>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各级医疗卫生机构在确定住院医师薪酬待遇时，对经住培合格的本科学历临床医师，按照临床医学口腔医学、中医专业学位硕士研究生对应的标准对待: 经住培合格的新参加工作的本科学历临床医师，在明确岗位前参照专业学位硕士</w:t>
      </w:r>
      <w:bookmarkStart w:id="0" w:name="_GoBack"/>
      <w:bookmarkEnd w:id="0"/>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研究生的初期工资标准执行，明确岗位后岗位工资按所聘岗位确定、薪级工资按本单位新参加工作的专业学位硕士研究生薪级工资标准执行；经住培合格的其他新聘用人员，岗位工资按所聘岗位确定，薪级工资比照同等条件人员确定。</w:t>
      </w:r>
      <w:r>
        <w:rPr>
          <w:rFonts w:hint="eastAsia"/>
          <w:color w:val="000000" w:themeColor="text1"/>
          <w:sz w:val="28"/>
          <w:lang w:eastAsia="zh-CN"/>
          <w14:textFill>
            <w14:solidFill>
              <w14:schemeClr w14:val="tx1"/>
            </w14:solidFill>
          </w14:textFill>
        </w:rPr>
        <w:t xml:space="preserve">                                      </w:t>
      </w:r>
    </w:p>
    <w:p>
      <w:pPr>
        <w:wordWrap w:val="0"/>
        <w:spacing w:before="625" w:beforeLines="200"/>
        <w:jc w:val="right"/>
        <w:rPr>
          <w:rFonts w:hint="default"/>
          <w:color w:val="000000" w:themeColor="text1"/>
          <w:sz w:val="28"/>
          <w:lang w:eastAsia="zh-CN"/>
          <w14:textFill>
            <w14:solidFill>
              <w14:schemeClr w14:val="tx1"/>
            </w14:solidFill>
          </w14:textFill>
        </w:rPr>
      </w:pPr>
      <w:r>
        <w:rPr>
          <w:rFonts w:hint="eastAsia"/>
          <w:color w:val="000000" w:themeColor="text1"/>
          <w:sz w:val="28"/>
          <w:lang w:val="en-US" w:eastAsia="zh-CN"/>
          <w14:textFill>
            <w14:solidFill>
              <w14:schemeClr w14:val="tx1"/>
            </w14:solidFill>
          </w14:textFill>
        </w:rPr>
        <w:t xml:space="preserve">     </w:t>
      </w:r>
      <w:r>
        <w:rPr>
          <w:rFonts w:hint="eastAsia"/>
          <w:color w:val="000000" w:themeColor="text1"/>
          <w:sz w:val="28"/>
          <w:lang w:eastAsia="zh-CN"/>
          <w14:textFill>
            <w14:solidFill>
              <w14:schemeClr w14:val="tx1"/>
            </w14:solidFill>
          </w14:textFill>
        </w:rPr>
        <w:t>武汉市普仁医院</w:t>
      </w:r>
      <w:r>
        <w:rPr>
          <w:rFonts w:hint="eastAsia"/>
          <w:color w:val="000000" w:themeColor="text1"/>
          <w:sz w:val="28"/>
          <w:lang w:val="en-US" w:eastAsia="zh-CN"/>
          <w14:textFill>
            <w14:solidFill>
              <w14:schemeClr w14:val="tx1"/>
            </w14:solidFill>
          </w14:textFill>
        </w:rPr>
        <w:t xml:space="preserve"> </w:t>
      </w:r>
    </w:p>
    <w:p>
      <w:pPr>
        <w:jc w:val="right"/>
        <w:rPr>
          <w:rFonts w:hint="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 xml:space="preserve">                                      </w:t>
      </w:r>
      <w:r>
        <w:rPr>
          <w:rFonts w:hint="eastAsia"/>
          <w:color w:val="000000" w:themeColor="text1"/>
          <w:sz w:val="28"/>
          <w:lang w:val="en-US" w:eastAsia="zh-CN"/>
          <w14:textFill>
            <w14:solidFill>
              <w14:schemeClr w14:val="tx1"/>
            </w14:solidFill>
          </w14:textFill>
        </w:rPr>
        <w:t xml:space="preserve"> </w:t>
      </w:r>
      <w:r>
        <w:rPr>
          <w:rFonts w:hint="eastAsia"/>
          <w:color w:val="000000" w:themeColor="text1"/>
          <w:sz w:val="28"/>
          <w:lang w:eastAsia="zh-CN"/>
          <w14:textFill>
            <w14:solidFill>
              <w14:schemeClr w14:val="tx1"/>
            </w14:solidFill>
          </w14:textFill>
        </w:rPr>
        <w:t>202</w:t>
      </w:r>
      <w:r>
        <w:rPr>
          <w:rFonts w:hint="eastAsia"/>
          <w:color w:val="000000" w:themeColor="text1"/>
          <w:sz w:val="28"/>
          <w:lang w:val="en-US" w:eastAsia="zh-CN"/>
          <w14:textFill>
            <w14:solidFill>
              <w14:schemeClr w14:val="tx1"/>
            </w14:solidFill>
          </w14:textFill>
        </w:rPr>
        <w:t>4</w:t>
      </w:r>
      <w:r>
        <w:rPr>
          <w:rFonts w:hint="eastAsia"/>
          <w:color w:val="000000" w:themeColor="text1"/>
          <w:sz w:val="28"/>
          <w:lang w:eastAsia="zh-CN"/>
          <w14:textFill>
            <w14:solidFill>
              <w14:schemeClr w14:val="tx1"/>
            </w14:solidFill>
          </w14:textFill>
        </w:rPr>
        <w:t>年</w:t>
      </w:r>
      <w:r>
        <w:rPr>
          <w:rFonts w:hint="eastAsia"/>
          <w:color w:val="000000" w:themeColor="text1"/>
          <w:sz w:val="28"/>
          <w:lang w:val="en-US" w:eastAsia="zh-CN"/>
          <w14:textFill>
            <w14:solidFill>
              <w14:schemeClr w14:val="tx1"/>
            </w14:solidFill>
          </w14:textFill>
        </w:rPr>
        <w:t>3</w:t>
      </w:r>
      <w:r>
        <w:rPr>
          <w:rFonts w:hint="eastAsia"/>
          <w:color w:val="000000" w:themeColor="text1"/>
          <w:sz w:val="28"/>
          <w:lang w:eastAsia="zh-CN"/>
          <w14:textFill>
            <w14:solidFill>
              <w14:schemeClr w14:val="tx1"/>
            </w14:solidFill>
          </w14:textFill>
        </w:rPr>
        <w:t>月</w:t>
      </w:r>
      <w:r>
        <w:rPr>
          <w:rFonts w:hint="eastAsia"/>
          <w:color w:val="000000" w:themeColor="text1"/>
          <w:sz w:val="28"/>
          <w:lang w:val="en-US" w:eastAsia="zh-CN"/>
          <w14:textFill>
            <w14:solidFill>
              <w14:schemeClr w14:val="tx1"/>
            </w14:solidFill>
          </w14:textFill>
        </w:rPr>
        <w:t>25</w:t>
      </w:r>
      <w:r>
        <w:rPr>
          <w:rFonts w:hint="eastAsia"/>
          <w:color w:val="000000" w:themeColor="text1"/>
          <w:sz w:val="28"/>
          <w:lang w:eastAsia="zh-CN"/>
          <w14:textFill>
            <w14:solidFill>
              <w14:schemeClr w14:val="tx1"/>
            </w14:solidFill>
          </w14:textFill>
        </w:rPr>
        <w:t>日</w:t>
      </w:r>
    </w:p>
    <w:p>
      <w:pPr>
        <w:numPr>
          <w:ilvl w:val="-1"/>
          <w:numId w:val="0"/>
        </w:numPr>
        <w:tabs>
          <w:tab w:val="left" w:pos="2114"/>
        </w:tabs>
        <w:jc w:val="left"/>
        <w:rPr>
          <w:rFonts w:hint="default"/>
          <w:sz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74228B"/>
    <w:multiLevelType w:val="singleLevel"/>
    <w:tmpl w:val="5774228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NmJmOGZlYjYyNTlhOWVmOWU4YjdlNGQ5ZjljODQifQ=="/>
    <w:docVar w:name="KSO_WPS_MARK_KEY" w:val="2d8ae8ec-a0a8-4d36-ab18-3524b11087af"/>
  </w:docVars>
  <w:rsids>
    <w:rsidRoot w:val="00063A20"/>
    <w:rsid w:val="00063A20"/>
    <w:rsid w:val="00224952"/>
    <w:rsid w:val="002570EC"/>
    <w:rsid w:val="0032295D"/>
    <w:rsid w:val="00403D06"/>
    <w:rsid w:val="004C0C0B"/>
    <w:rsid w:val="0054592B"/>
    <w:rsid w:val="005A3B1D"/>
    <w:rsid w:val="0069686D"/>
    <w:rsid w:val="006A7120"/>
    <w:rsid w:val="00702E9A"/>
    <w:rsid w:val="007261F6"/>
    <w:rsid w:val="0076724D"/>
    <w:rsid w:val="007D5AFF"/>
    <w:rsid w:val="0080282A"/>
    <w:rsid w:val="00887EF2"/>
    <w:rsid w:val="00894967"/>
    <w:rsid w:val="0091587B"/>
    <w:rsid w:val="0094783A"/>
    <w:rsid w:val="00973EB1"/>
    <w:rsid w:val="009A7A51"/>
    <w:rsid w:val="009D7467"/>
    <w:rsid w:val="00A648D2"/>
    <w:rsid w:val="00AC068C"/>
    <w:rsid w:val="00AC386F"/>
    <w:rsid w:val="00BB0425"/>
    <w:rsid w:val="00CA4E4D"/>
    <w:rsid w:val="00DE1A35"/>
    <w:rsid w:val="00E22D9B"/>
    <w:rsid w:val="00E2464E"/>
    <w:rsid w:val="00E252F4"/>
    <w:rsid w:val="00E4608E"/>
    <w:rsid w:val="00E677BE"/>
    <w:rsid w:val="00E77743"/>
    <w:rsid w:val="00F62A6C"/>
    <w:rsid w:val="00F87720"/>
    <w:rsid w:val="013E64EE"/>
    <w:rsid w:val="015A6B1D"/>
    <w:rsid w:val="01C53854"/>
    <w:rsid w:val="0221072A"/>
    <w:rsid w:val="02E12A7E"/>
    <w:rsid w:val="048F6681"/>
    <w:rsid w:val="05812E34"/>
    <w:rsid w:val="05F1410B"/>
    <w:rsid w:val="062B4E20"/>
    <w:rsid w:val="062E787C"/>
    <w:rsid w:val="066B1B80"/>
    <w:rsid w:val="07361E95"/>
    <w:rsid w:val="079A41E4"/>
    <w:rsid w:val="08B045AF"/>
    <w:rsid w:val="08D1204E"/>
    <w:rsid w:val="09DE4A06"/>
    <w:rsid w:val="0A041261"/>
    <w:rsid w:val="0B212DFC"/>
    <w:rsid w:val="0BA25FB2"/>
    <w:rsid w:val="0C191A7E"/>
    <w:rsid w:val="0E6A6868"/>
    <w:rsid w:val="0F466B7F"/>
    <w:rsid w:val="0F503DDA"/>
    <w:rsid w:val="0FB922CA"/>
    <w:rsid w:val="115949BC"/>
    <w:rsid w:val="116B265B"/>
    <w:rsid w:val="1191152B"/>
    <w:rsid w:val="1260365B"/>
    <w:rsid w:val="12A3424A"/>
    <w:rsid w:val="138478EC"/>
    <w:rsid w:val="1398142A"/>
    <w:rsid w:val="13FF626F"/>
    <w:rsid w:val="14234FA1"/>
    <w:rsid w:val="14250E22"/>
    <w:rsid w:val="1473725F"/>
    <w:rsid w:val="149D579C"/>
    <w:rsid w:val="14E94856"/>
    <w:rsid w:val="163A29D1"/>
    <w:rsid w:val="168422CF"/>
    <w:rsid w:val="16AF39B2"/>
    <w:rsid w:val="172D2AFB"/>
    <w:rsid w:val="17680A2E"/>
    <w:rsid w:val="1B3B3924"/>
    <w:rsid w:val="1B434B85"/>
    <w:rsid w:val="1B8C4F6D"/>
    <w:rsid w:val="1BC709D0"/>
    <w:rsid w:val="1C020B08"/>
    <w:rsid w:val="1E0A2A51"/>
    <w:rsid w:val="1F661B5F"/>
    <w:rsid w:val="204C25BF"/>
    <w:rsid w:val="205A1A33"/>
    <w:rsid w:val="20DB3B57"/>
    <w:rsid w:val="21303E3D"/>
    <w:rsid w:val="2357742D"/>
    <w:rsid w:val="24505CDB"/>
    <w:rsid w:val="2466314E"/>
    <w:rsid w:val="24965452"/>
    <w:rsid w:val="24B60B92"/>
    <w:rsid w:val="25FF6CF5"/>
    <w:rsid w:val="268024A4"/>
    <w:rsid w:val="27015691"/>
    <w:rsid w:val="27756BDF"/>
    <w:rsid w:val="28804B7E"/>
    <w:rsid w:val="28BB56FC"/>
    <w:rsid w:val="298B1546"/>
    <w:rsid w:val="29AE7A61"/>
    <w:rsid w:val="2A284FB8"/>
    <w:rsid w:val="2A2A4624"/>
    <w:rsid w:val="2A596199"/>
    <w:rsid w:val="2A937227"/>
    <w:rsid w:val="2ACA0EB5"/>
    <w:rsid w:val="2ADE29AF"/>
    <w:rsid w:val="2B1166DD"/>
    <w:rsid w:val="2C106AA5"/>
    <w:rsid w:val="2CAC2DF7"/>
    <w:rsid w:val="2D3100AE"/>
    <w:rsid w:val="2D702B33"/>
    <w:rsid w:val="2E1D1A0B"/>
    <w:rsid w:val="2E755C75"/>
    <w:rsid w:val="2F2442BD"/>
    <w:rsid w:val="2F8656DB"/>
    <w:rsid w:val="2FB45553"/>
    <w:rsid w:val="302A7E9D"/>
    <w:rsid w:val="311E7444"/>
    <w:rsid w:val="31256699"/>
    <w:rsid w:val="319C1E48"/>
    <w:rsid w:val="31C87436"/>
    <w:rsid w:val="31D20D14"/>
    <w:rsid w:val="321A3DF2"/>
    <w:rsid w:val="343269C0"/>
    <w:rsid w:val="34504332"/>
    <w:rsid w:val="34C70D58"/>
    <w:rsid w:val="34E778CB"/>
    <w:rsid w:val="34FE477A"/>
    <w:rsid w:val="3600296A"/>
    <w:rsid w:val="36616AF0"/>
    <w:rsid w:val="36B349D8"/>
    <w:rsid w:val="373845E3"/>
    <w:rsid w:val="37816328"/>
    <w:rsid w:val="37995336"/>
    <w:rsid w:val="38EB6BD8"/>
    <w:rsid w:val="39012ADD"/>
    <w:rsid w:val="3A1E596E"/>
    <w:rsid w:val="3A4F0DBA"/>
    <w:rsid w:val="3A6A2AD9"/>
    <w:rsid w:val="3AC3374C"/>
    <w:rsid w:val="3ACA050B"/>
    <w:rsid w:val="3AD71050"/>
    <w:rsid w:val="3B0D694F"/>
    <w:rsid w:val="3B4959E5"/>
    <w:rsid w:val="3B9E006A"/>
    <w:rsid w:val="3C764277"/>
    <w:rsid w:val="3D1E069A"/>
    <w:rsid w:val="3D7379BA"/>
    <w:rsid w:val="3E9C1256"/>
    <w:rsid w:val="3F4C5307"/>
    <w:rsid w:val="3FC03C8B"/>
    <w:rsid w:val="401059E2"/>
    <w:rsid w:val="40D23376"/>
    <w:rsid w:val="4140085F"/>
    <w:rsid w:val="43F66A05"/>
    <w:rsid w:val="4592571B"/>
    <w:rsid w:val="45B4127D"/>
    <w:rsid w:val="45FD4602"/>
    <w:rsid w:val="46A12D50"/>
    <w:rsid w:val="47921856"/>
    <w:rsid w:val="483413C2"/>
    <w:rsid w:val="488112AF"/>
    <w:rsid w:val="4890053A"/>
    <w:rsid w:val="48D855C8"/>
    <w:rsid w:val="494F5073"/>
    <w:rsid w:val="496A7204"/>
    <w:rsid w:val="49DC6AB4"/>
    <w:rsid w:val="4A7B537E"/>
    <w:rsid w:val="4ADE2831"/>
    <w:rsid w:val="4B3865FC"/>
    <w:rsid w:val="4C235CCD"/>
    <w:rsid w:val="4C7139AB"/>
    <w:rsid w:val="4CD9638C"/>
    <w:rsid w:val="4DF94F37"/>
    <w:rsid w:val="4E1C7BC5"/>
    <w:rsid w:val="4E9C50B5"/>
    <w:rsid w:val="4EAD4C6D"/>
    <w:rsid w:val="4F9617DD"/>
    <w:rsid w:val="4FB2097F"/>
    <w:rsid w:val="4FBF1328"/>
    <w:rsid w:val="510022C8"/>
    <w:rsid w:val="5128016C"/>
    <w:rsid w:val="52E06900"/>
    <w:rsid w:val="537D5EB5"/>
    <w:rsid w:val="53B077B0"/>
    <w:rsid w:val="54C55232"/>
    <w:rsid w:val="54ED34A0"/>
    <w:rsid w:val="55C56885"/>
    <w:rsid w:val="562C4606"/>
    <w:rsid w:val="573A17C3"/>
    <w:rsid w:val="57545FDF"/>
    <w:rsid w:val="58094229"/>
    <w:rsid w:val="58403763"/>
    <w:rsid w:val="58665206"/>
    <w:rsid w:val="58D75B0F"/>
    <w:rsid w:val="59802CA3"/>
    <w:rsid w:val="59B7401E"/>
    <w:rsid w:val="5A190008"/>
    <w:rsid w:val="5BAA53BE"/>
    <w:rsid w:val="5C3F18A8"/>
    <w:rsid w:val="5C3F2C10"/>
    <w:rsid w:val="5D0D6309"/>
    <w:rsid w:val="5D2157EC"/>
    <w:rsid w:val="5DAC4412"/>
    <w:rsid w:val="5DFB014C"/>
    <w:rsid w:val="5F3125C3"/>
    <w:rsid w:val="6053572C"/>
    <w:rsid w:val="61567E7F"/>
    <w:rsid w:val="615D349B"/>
    <w:rsid w:val="616159B5"/>
    <w:rsid w:val="61BB7FEA"/>
    <w:rsid w:val="628415A9"/>
    <w:rsid w:val="63463A04"/>
    <w:rsid w:val="634B5C15"/>
    <w:rsid w:val="63CB4C92"/>
    <w:rsid w:val="63FB228B"/>
    <w:rsid w:val="64217F5C"/>
    <w:rsid w:val="650B50DD"/>
    <w:rsid w:val="65914C7C"/>
    <w:rsid w:val="669E42AE"/>
    <w:rsid w:val="66D06DF2"/>
    <w:rsid w:val="66EA6AA8"/>
    <w:rsid w:val="687F5BE1"/>
    <w:rsid w:val="69F5158C"/>
    <w:rsid w:val="6A0E5026"/>
    <w:rsid w:val="6A285DB6"/>
    <w:rsid w:val="6AB9187F"/>
    <w:rsid w:val="6ABC3DF9"/>
    <w:rsid w:val="6B1F14EE"/>
    <w:rsid w:val="6BB26B81"/>
    <w:rsid w:val="6BC33634"/>
    <w:rsid w:val="6C5D58D7"/>
    <w:rsid w:val="6D1805E6"/>
    <w:rsid w:val="6D3F4CA0"/>
    <w:rsid w:val="6D4F3C7C"/>
    <w:rsid w:val="6E206F1D"/>
    <w:rsid w:val="6E255E06"/>
    <w:rsid w:val="6E2E0152"/>
    <w:rsid w:val="6EBA243D"/>
    <w:rsid w:val="6EDA0066"/>
    <w:rsid w:val="6F197C71"/>
    <w:rsid w:val="6F44252A"/>
    <w:rsid w:val="6FA2350F"/>
    <w:rsid w:val="70DA2DD8"/>
    <w:rsid w:val="717B0983"/>
    <w:rsid w:val="71ED62B2"/>
    <w:rsid w:val="71F8076B"/>
    <w:rsid w:val="72CE3115"/>
    <w:rsid w:val="72E915BB"/>
    <w:rsid w:val="733F7495"/>
    <w:rsid w:val="73CA137F"/>
    <w:rsid w:val="73F26397"/>
    <w:rsid w:val="73FB430E"/>
    <w:rsid w:val="74065615"/>
    <w:rsid w:val="74C65C8B"/>
    <w:rsid w:val="74E26F86"/>
    <w:rsid w:val="75480212"/>
    <w:rsid w:val="75EC7A61"/>
    <w:rsid w:val="7625217B"/>
    <w:rsid w:val="772624CE"/>
    <w:rsid w:val="775E2117"/>
    <w:rsid w:val="776D2C54"/>
    <w:rsid w:val="77E12A86"/>
    <w:rsid w:val="77F87C94"/>
    <w:rsid w:val="78F03270"/>
    <w:rsid w:val="790C4358"/>
    <w:rsid w:val="793A7EE1"/>
    <w:rsid w:val="7970692D"/>
    <w:rsid w:val="79B160E2"/>
    <w:rsid w:val="7A113752"/>
    <w:rsid w:val="7A2F0A00"/>
    <w:rsid w:val="7AB14320"/>
    <w:rsid w:val="7AEE7CD4"/>
    <w:rsid w:val="7C783037"/>
    <w:rsid w:val="7D143191"/>
    <w:rsid w:val="7D1D577E"/>
    <w:rsid w:val="7D890B21"/>
    <w:rsid w:val="7E127D37"/>
    <w:rsid w:val="7E531D6E"/>
    <w:rsid w:val="7FCD1E59"/>
    <w:rsid w:val="7FEA56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semiHidden/>
    <w:unhideWhenUsed/>
    <w:qFormat/>
    <w:uiPriority w:val="99"/>
    <w:rPr>
      <w:color w:val="0000FF"/>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17</Pages>
  <Words>6850</Words>
  <Characters>7166</Characters>
  <Lines>14</Lines>
  <Paragraphs>3</Paragraphs>
  <TotalTime>11</TotalTime>
  <ScaleCrop>false</ScaleCrop>
  <LinksUpToDate>false</LinksUpToDate>
  <CharactersWithSpaces>7267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2019-01-09T03:41:00Z</dcterms:created>
  <dc:creator>超级用户</dc:creator>
  <cp:lastModifiedBy>huhu</cp:lastModifiedBy>
  <cp:lastPrinted>2023-03-13T00:59:00Z</cp:lastPrinted>
  <dcterms:modified xsi:type="dcterms:W3CDTF">2024-03-25T06:58:03Z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A700456AD7B44F25B08E25305DC3BB86_13</vt:lpwstr>
  </property>
</Properties>
</file>